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956B21">
        <w:rPr>
          <w:b/>
          <w:i/>
          <w:noProof/>
          <w:sz w:val="28"/>
        </w:rPr>
        <w:t>R3-210131</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24BD3">
        <w:rPr>
          <w:rFonts w:ascii="Arial" w:hAnsi="Arial"/>
          <w:sz w:val="24"/>
        </w:rPr>
        <w:t xml:space="preserve">Consideration on </w:t>
      </w:r>
      <w:r w:rsidR="00024BD3">
        <w:rPr>
          <w:rFonts w:ascii="Arial" w:hAnsi="Arial"/>
          <w:sz w:val="24"/>
          <w:lang w:eastAsia="zh-CN"/>
        </w:rPr>
        <w:t>MRL in SN Addition Procedure</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D94885">
        <w:rPr>
          <w:rFonts w:ascii="Arial" w:hAnsi="Arial"/>
          <w:sz w:val="24"/>
          <w:lang w:eastAsia="zh-CN"/>
        </w:rPr>
        <w:t>9.3.7</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D94885" w:rsidRPr="00D94885">
        <w:rPr>
          <w:rStyle w:val="af8"/>
          <w:lang w:val="en-GB"/>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C537D1" w:rsidRDefault="001551A2" w:rsidP="000A4C5A">
      <w:pPr>
        <w:rPr>
          <w:lang w:eastAsia="zh-CN"/>
        </w:rPr>
      </w:pPr>
      <w:r w:rsidRPr="007D3E81">
        <w:rPr>
          <w:lang w:eastAsia="zh-CN"/>
        </w:rPr>
        <w:t xml:space="preserve">The </w:t>
      </w:r>
      <w:r w:rsidR="00C537D1">
        <w:t>MRL in S-Node Addition Request</w:t>
      </w:r>
      <w:r w:rsidR="00C537D1" w:rsidRPr="007D3E81">
        <w:rPr>
          <w:lang w:eastAsia="zh-CN"/>
        </w:rPr>
        <w:t xml:space="preserve"> </w:t>
      </w:r>
      <w:r w:rsidRPr="007D3E81">
        <w:rPr>
          <w:lang w:eastAsia="zh-CN"/>
        </w:rPr>
        <w:t>was discussed during</w:t>
      </w:r>
      <w:r w:rsidR="00C537D1">
        <w:rPr>
          <w:lang w:eastAsia="zh-CN"/>
        </w:rPr>
        <w:t xml:space="preserve"> last meeting [1], and in chairman notes, the following words were captured:</w:t>
      </w:r>
    </w:p>
    <w:tbl>
      <w:tblPr>
        <w:tblStyle w:val="af4"/>
        <w:tblW w:w="0" w:type="auto"/>
        <w:tblLook w:val="04A0" w:firstRow="1" w:lastRow="0" w:firstColumn="1" w:lastColumn="0" w:noHBand="0" w:noVBand="1"/>
      </w:tblPr>
      <w:tblGrid>
        <w:gridCol w:w="9631"/>
      </w:tblGrid>
      <w:tr w:rsidR="000754DB" w:rsidTr="000754DB">
        <w:tc>
          <w:tcPr>
            <w:tcW w:w="9631" w:type="dxa"/>
          </w:tcPr>
          <w:p w:rsidR="000754DB" w:rsidRPr="00E65E22" w:rsidRDefault="000754DB" w:rsidP="000754DB">
            <w:pPr>
              <w:widowControl w:val="0"/>
              <w:spacing w:after="0"/>
              <w:ind w:left="144" w:hanging="144"/>
              <w:rPr>
                <w:rFonts w:ascii="Calibri" w:hAnsi="Calibri" w:cs="Calibri"/>
                <w:b/>
                <w:bCs/>
                <w:color w:val="00B050"/>
                <w:sz w:val="18"/>
                <w:szCs w:val="24"/>
              </w:rPr>
            </w:pPr>
            <w:r w:rsidRPr="00E65E22">
              <w:rPr>
                <w:rFonts w:ascii="Calibri" w:hAnsi="Calibri" w:cs="Calibri"/>
                <w:b/>
                <w:bCs/>
                <w:color w:val="00B050"/>
                <w:sz w:val="18"/>
                <w:szCs w:val="24"/>
              </w:rPr>
              <w:t xml:space="preserve">During S-Node addition, it is unclear whether the MRL propagated over </w:t>
            </w:r>
            <w:proofErr w:type="spellStart"/>
            <w:r w:rsidRPr="00E65E22">
              <w:rPr>
                <w:rFonts w:ascii="Calibri" w:hAnsi="Calibri" w:cs="Calibri"/>
                <w:b/>
                <w:bCs/>
                <w:color w:val="00B050"/>
                <w:sz w:val="18"/>
                <w:szCs w:val="24"/>
              </w:rPr>
              <w:t>Xn</w:t>
            </w:r>
            <w:proofErr w:type="spellEnd"/>
            <w:r w:rsidRPr="00E65E22">
              <w:rPr>
                <w:rFonts w:ascii="Calibri" w:hAnsi="Calibri" w:cs="Calibri"/>
                <w:b/>
                <w:bCs/>
                <w:color w:val="00B050"/>
                <w:sz w:val="18"/>
                <w:szCs w:val="24"/>
              </w:rPr>
              <w:t xml:space="preserve"> in the Mobility Restriction List IE is based on information from (a) the Mobility Restriction List IE previously received over </w:t>
            </w:r>
            <w:proofErr w:type="spellStart"/>
            <w:r w:rsidRPr="00E65E22">
              <w:rPr>
                <w:rFonts w:ascii="Calibri" w:hAnsi="Calibri" w:cs="Calibri"/>
                <w:b/>
                <w:bCs/>
                <w:color w:val="00B050"/>
                <w:sz w:val="18"/>
                <w:szCs w:val="24"/>
              </w:rPr>
              <w:t>Xn</w:t>
            </w:r>
            <w:proofErr w:type="spellEnd"/>
            <w:r w:rsidRPr="00E65E22">
              <w:rPr>
                <w:rFonts w:ascii="Calibri" w:hAnsi="Calibri" w:cs="Calibri"/>
                <w:b/>
                <w:bCs/>
                <w:color w:val="00B050"/>
                <w:sz w:val="18"/>
                <w:szCs w:val="24"/>
              </w:rPr>
              <w:t xml:space="preserve">, or (b) the 5GC Mobility Restriction List Container IE previously received over </w:t>
            </w:r>
            <w:proofErr w:type="spellStart"/>
            <w:r w:rsidRPr="00E65E22">
              <w:rPr>
                <w:rFonts w:ascii="Calibri" w:hAnsi="Calibri" w:cs="Calibri"/>
                <w:b/>
                <w:bCs/>
                <w:color w:val="00B050"/>
                <w:sz w:val="18"/>
                <w:szCs w:val="24"/>
              </w:rPr>
              <w:t>Xn</w:t>
            </w:r>
            <w:proofErr w:type="spellEnd"/>
          </w:p>
          <w:p w:rsidR="000754DB" w:rsidRPr="00E65E22" w:rsidRDefault="000754DB" w:rsidP="000754DB">
            <w:pPr>
              <w:widowControl w:val="0"/>
              <w:spacing w:after="0"/>
              <w:ind w:left="144" w:hanging="144"/>
              <w:rPr>
                <w:rFonts w:ascii="Calibri" w:hAnsi="Calibri" w:cs="Calibri"/>
                <w:bCs/>
                <w:color w:val="0000FF"/>
                <w:sz w:val="18"/>
                <w:szCs w:val="24"/>
              </w:rPr>
            </w:pPr>
          </w:p>
          <w:p w:rsidR="000754DB" w:rsidRPr="000754DB" w:rsidRDefault="000754DB" w:rsidP="000754DB">
            <w:pPr>
              <w:widowControl w:val="0"/>
              <w:spacing w:after="0"/>
              <w:ind w:left="144" w:hanging="144"/>
              <w:rPr>
                <w:lang w:eastAsia="zh-CN"/>
              </w:rPr>
            </w:pPr>
            <w:r w:rsidRPr="00E65E22">
              <w:rPr>
                <w:rFonts w:ascii="Calibri" w:hAnsi="Calibri" w:cs="Calibri"/>
                <w:bCs/>
                <w:color w:val="0000FF"/>
                <w:sz w:val="18"/>
                <w:szCs w:val="24"/>
              </w:rPr>
              <w:t xml:space="preserve"> </w:t>
            </w:r>
            <w:r w:rsidRPr="00E65E22">
              <w:rPr>
                <w:rFonts w:ascii="Calibri" w:hAnsi="Calibri" w:cs="Calibri"/>
                <w:b/>
                <w:color w:val="0000FF"/>
                <w:sz w:val="18"/>
                <w:szCs w:val="24"/>
              </w:rPr>
              <w:t>To be continued on this basis...</w:t>
            </w:r>
          </w:p>
        </w:tc>
      </w:tr>
    </w:tbl>
    <w:p w:rsidR="00492450" w:rsidRPr="007D3E81" w:rsidRDefault="001551A2" w:rsidP="000754DB">
      <w:pPr>
        <w:spacing w:before="240"/>
        <w:rPr>
          <w:lang w:eastAsia="zh-CN"/>
        </w:rPr>
      </w:pPr>
      <w:r w:rsidRPr="007D3E81">
        <w:rPr>
          <w:lang w:eastAsia="zh-CN"/>
        </w:rPr>
        <w:t xml:space="preserve">In this </w:t>
      </w:r>
      <w:r w:rsidR="00C537D1">
        <w:rPr>
          <w:lang w:eastAsia="zh-CN"/>
        </w:rPr>
        <w:t>contribution</w:t>
      </w:r>
      <w:r w:rsidRPr="007D3E81">
        <w:rPr>
          <w:lang w:eastAsia="zh-CN"/>
        </w:rPr>
        <w:t xml:space="preserve"> we </w:t>
      </w:r>
      <w:r w:rsidR="00C537D1">
        <w:rPr>
          <w:lang w:eastAsia="zh-CN"/>
        </w:rPr>
        <w:t>further discuss this issue</w:t>
      </w:r>
      <w:r w:rsidR="000754DB">
        <w:rPr>
          <w:lang w:eastAsia="zh-CN"/>
        </w:rPr>
        <w:t xml:space="preserve"> and provide the way forward</w:t>
      </w:r>
      <w:r w:rsidRPr="007D3E81">
        <w:rPr>
          <w:lang w:eastAsia="zh-CN"/>
        </w:rPr>
        <w:t xml:space="preserve">. </w:t>
      </w:r>
    </w:p>
    <w:p w:rsidR="00006AA0" w:rsidRDefault="005456E5" w:rsidP="00006AA0">
      <w:pPr>
        <w:pStyle w:val="10"/>
        <w:rPr>
          <w:rFonts w:eastAsia="宋体"/>
          <w:lang w:eastAsia="zh-CN"/>
        </w:rPr>
      </w:pPr>
      <w:bookmarkStart w:id="1" w:name="OLE_LINK1"/>
      <w:bookmarkStart w:id="2" w:name="OLE_LINK2"/>
      <w:r>
        <w:rPr>
          <w:rFonts w:eastAsia="宋体"/>
          <w:lang w:eastAsia="zh-CN"/>
        </w:rPr>
        <w:t xml:space="preserve">3. </w:t>
      </w:r>
      <w:r w:rsidR="00006AA0" w:rsidRPr="007D3E81">
        <w:rPr>
          <w:rFonts w:eastAsia="宋体"/>
          <w:lang w:eastAsia="zh-CN"/>
        </w:rPr>
        <w:t>Discussion</w:t>
      </w:r>
    </w:p>
    <w:p w:rsidR="00880A06" w:rsidRDefault="00880A06" w:rsidP="00880A06">
      <w:r>
        <w:rPr>
          <w:rFonts w:eastAsia="宋体"/>
          <w:lang w:eastAsia="zh-CN"/>
        </w:rPr>
        <w:t xml:space="preserve">The </w:t>
      </w:r>
      <w:r w:rsidRPr="00C72673">
        <w:rPr>
          <w:rFonts w:cs="Arial"/>
          <w:i/>
          <w:lang w:eastAsia="ja-JP"/>
        </w:rPr>
        <w:t xml:space="preserve">Mobility Restriction List </w:t>
      </w:r>
      <w:r>
        <w:rPr>
          <w:rFonts w:cs="Arial"/>
          <w:lang w:eastAsia="ja-JP"/>
        </w:rPr>
        <w:t xml:space="preserve">IE is provided from AMF to the NG-RAN node via </w:t>
      </w:r>
      <w:r>
        <w:t>the following NGAP messages</w:t>
      </w:r>
      <w:r>
        <w:rPr>
          <w:rFonts w:asciiTheme="minorEastAsia" w:eastAsiaTheme="minorEastAsia" w:hAnsiTheme="minorEastAsia" w:hint="eastAsia"/>
          <w:lang w:eastAsia="zh-CN"/>
        </w:rPr>
        <w:t>：</w:t>
      </w:r>
    </w:p>
    <w:p w:rsidR="00880A06" w:rsidRPr="00C72673" w:rsidRDefault="00880A06" w:rsidP="00880A06">
      <w:pPr>
        <w:pStyle w:val="af9"/>
        <w:numPr>
          <w:ilvl w:val="0"/>
          <w:numId w:val="37"/>
        </w:numPr>
        <w:ind w:firstLineChars="0"/>
        <w:rPr>
          <w:rFonts w:asciiTheme="minorEastAsia" w:eastAsiaTheme="minorEastAsia" w:hAnsiTheme="minorEastAsia"/>
          <w:lang w:eastAsia="zh-CN"/>
        </w:rPr>
      </w:pPr>
      <w:r w:rsidRPr="001D2E49">
        <w:rPr>
          <w:lang w:eastAsia="zh-CN"/>
        </w:rPr>
        <w:t>INITIAL CONTEXT SETUP REQUEST</w:t>
      </w:r>
    </w:p>
    <w:p w:rsidR="00880A06" w:rsidRPr="00880A06" w:rsidRDefault="00880A06" w:rsidP="00D97968">
      <w:pPr>
        <w:pStyle w:val="af9"/>
        <w:numPr>
          <w:ilvl w:val="0"/>
          <w:numId w:val="37"/>
        </w:numPr>
        <w:ind w:firstLineChars="0"/>
        <w:rPr>
          <w:rFonts w:eastAsia="宋体"/>
          <w:lang w:eastAsia="zh-CN"/>
        </w:rPr>
      </w:pPr>
      <w:r w:rsidRPr="001D2E49">
        <w:t>HANDOVER REQUEST</w:t>
      </w:r>
    </w:p>
    <w:p w:rsidR="00880A06" w:rsidRPr="00880A06" w:rsidRDefault="00880A06" w:rsidP="00D97968">
      <w:pPr>
        <w:pStyle w:val="af9"/>
        <w:numPr>
          <w:ilvl w:val="0"/>
          <w:numId w:val="37"/>
        </w:numPr>
        <w:ind w:firstLineChars="0"/>
        <w:rPr>
          <w:rFonts w:eastAsia="宋体"/>
          <w:lang w:eastAsia="zh-CN"/>
        </w:rPr>
      </w:pPr>
      <w:r w:rsidRPr="001D2E49">
        <w:t>DOWNLINK NAS TRANSPORT</w:t>
      </w:r>
    </w:p>
    <w:p w:rsidR="000615EC" w:rsidRDefault="000615EC" w:rsidP="00880A06">
      <w:pPr>
        <w:rPr>
          <w:rFonts w:cs="Arial"/>
          <w:lang w:eastAsia="ja-JP"/>
        </w:rPr>
      </w:pPr>
      <w:r>
        <w:rPr>
          <w:rFonts w:eastAsia="宋体"/>
          <w:lang w:eastAsia="zh-CN"/>
        </w:rPr>
        <w:t xml:space="preserve">The </w:t>
      </w:r>
      <w:r w:rsidRPr="00C72673">
        <w:rPr>
          <w:rFonts w:cs="Arial"/>
          <w:i/>
          <w:lang w:eastAsia="ja-JP"/>
        </w:rPr>
        <w:t xml:space="preserve">Mobility Restriction List </w:t>
      </w:r>
      <w:r>
        <w:rPr>
          <w:rFonts w:cs="Arial"/>
          <w:lang w:eastAsia="ja-JP"/>
        </w:rPr>
        <w:t xml:space="preserve">IE and the </w:t>
      </w:r>
      <w:r w:rsidRPr="000615EC">
        <w:rPr>
          <w:i/>
        </w:rPr>
        <w:t>5GC Mobility Restriction List Container</w:t>
      </w:r>
      <w:r w:rsidRPr="000615EC">
        <w:rPr>
          <w:rFonts w:cs="Arial"/>
          <w:i/>
          <w:lang w:eastAsia="ja-JP"/>
        </w:rPr>
        <w:t xml:space="preserve"> </w:t>
      </w:r>
      <w:r>
        <w:rPr>
          <w:rFonts w:cs="Arial"/>
          <w:lang w:eastAsia="ja-JP"/>
        </w:rPr>
        <w:t xml:space="preserve">IE are carried in the following </w:t>
      </w:r>
      <w:proofErr w:type="spellStart"/>
      <w:r>
        <w:rPr>
          <w:rFonts w:cs="Arial"/>
          <w:lang w:eastAsia="ja-JP"/>
        </w:rPr>
        <w:t>XnAP</w:t>
      </w:r>
      <w:proofErr w:type="spellEnd"/>
      <w:r>
        <w:rPr>
          <w:rFonts w:cs="Arial"/>
          <w:lang w:eastAsia="ja-JP"/>
        </w:rPr>
        <w:t xml:space="preserve"> messages:</w:t>
      </w:r>
    </w:p>
    <w:tbl>
      <w:tblPr>
        <w:tblStyle w:val="af4"/>
        <w:tblW w:w="0" w:type="auto"/>
        <w:tblLook w:val="04A0" w:firstRow="1" w:lastRow="0" w:firstColumn="1" w:lastColumn="0" w:noHBand="0" w:noVBand="1"/>
      </w:tblPr>
      <w:tblGrid>
        <w:gridCol w:w="3480"/>
        <w:gridCol w:w="2439"/>
        <w:gridCol w:w="3712"/>
      </w:tblGrid>
      <w:tr w:rsidR="000615EC" w:rsidRPr="00907DDB" w:rsidTr="00907DDB">
        <w:tc>
          <w:tcPr>
            <w:tcW w:w="0" w:type="auto"/>
          </w:tcPr>
          <w:p w:rsidR="000615EC" w:rsidRPr="00907DDB" w:rsidRDefault="000615EC" w:rsidP="00880A06">
            <w:pPr>
              <w:rPr>
                <w:rFonts w:eastAsiaTheme="minorEastAsia" w:cs="Arial"/>
                <w:b/>
                <w:lang w:eastAsia="zh-CN"/>
              </w:rPr>
            </w:pPr>
            <w:proofErr w:type="spellStart"/>
            <w:r w:rsidRPr="00907DDB">
              <w:rPr>
                <w:rFonts w:eastAsiaTheme="minorEastAsia" w:cs="Arial" w:hint="eastAsia"/>
                <w:b/>
                <w:lang w:eastAsia="zh-CN"/>
              </w:rPr>
              <w:t>X</w:t>
            </w:r>
            <w:r w:rsidRPr="00907DDB">
              <w:rPr>
                <w:rFonts w:eastAsiaTheme="minorEastAsia" w:cs="Arial"/>
                <w:b/>
                <w:lang w:eastAsia="zh-CN"/>
              </w:rPr>
              <w:t>nAP</w:t>
            </w:r>
            <w:proofErr w:type="spellEnd"/>
            <w:r w:rsidRPr="00907DDB">
              <w:rPr>
                <w:rFonts w:eastAsiaTheme="minorEastAsia" w:cs="Arial"/>
                <w:b/>
                <w:lang w:eastAsia="zh-CN"/>
              </w:rPr>
              <w:t xml:space="preserve"> Message</w:t>
            </w:r>
          </w:p>
        </w:tc>
        <w:tc>
          <w:tcPr>
            <w:tcW w:w="0" w:type="auto"/>
          </w:tcPr>
          <w:p w:rsidR="000615EC" w:rsidRPr="00907DDB" w:rsidRDefault="000615EC" w:rsidP="00880A06">
            <w:pPr>
              <w:rPr>
                <w:rFonts w:cs="Arial"/>
                <w:b/>
                <w:lang w:eastAsia="ja-JP"/>
              </w:rPr>
            </w:pPr>
            <w:r w:rsidRPr="00907DDB">
              <w:rPr>
                <w:rFonts w:cs="Arial"/>
                <w:b/>
                <w:i/>
                <w:lang w:eastAsia="ja-JP"/>
              </w:rPr>
              <w:t xml:space="preserve">Mobility Restriction List </w:t>
            </w:r>
            <w:r w:rsidRPr="00907DDB">
              <w:rPr>
                <w:rFonts w:cs="Arial"/>
                <w:b/>
                <w:lang w:eastAsia="ja-JP"/>
              </w:rPr>
              <w:t>IE</w:t>
            </w:r>
          </w:p>
        </w:tc>
        <w:tc>
          <w:tcPr>
            <w:tcW w:w="0" w:type="auto"/>
          </w:tcPr>
          <w:p w:rsidR="000615EC" w:rsidRPr="00907DDB" w:rsidRDefault="000615EC" w:rsidP="00880A06">
            <w:pPr>
              <w:rPr>
                <w:rFonts w:cs="Arial"/>
                <w:b/>
                <w:lang w:eastAsia="ja-JP"/>
              </w:rPr>
            </w:pPr>
            <w:r w:rsidRPr="00907DDB">
              <w:rPr>
                <w:b/>
                <w:i/>
              </w:rPr>
              <w:t>5GC Mobility Restriction List Container</w:t>
            </w:r>
            <w:r w:rsidRPr="00907DDB">
              <w:rPr>
                <w:rFonts w:cs="Arial"/>
                <w:b/>
                <w:i/>
                <w:lang w:eastAsia="ja-JP"/>
              </w:rPr>
              <w:t xml:space="preserve"> </w:t>
            </w:r>
            <w:r w:rsidRPr="00907DDB">
              <w:rPr>
                <w:rFonts w:cs="Arial"/>
                <w:b/>
                <w:lang w:eastAsia="ja-JP"/>
              </w:rPr>
              <w:t>IE</w:t>
            </w:r>
          </w:p>
        </w:tc>
      </w:tr>
      <w:tr w:rsidR="00907DDB" w:rsidTr="00907DDB">
        <w:tc>
          <w:tcPr>
            <w:tcW w:w="0" w:type="auto"/>
          </w:tcPr>
          <w:p w:rsidR="00907DDB" w:rsidRDefault="00907DDB" w:rsidP="00907DDB">
            <w:pPr>
              <w:rPr>
                <w:rFonts w:cs="Arial"/>
                <w:lang w:eastAsia="ja-JP"/>
              </w:rPr>
            </w:pPr>
            <w:r w:rsidRPr="00FD0425">
              <w:t>HANDOVER REQUEST</w:t>
            </w:r>
          </w:p>
        </w:tc>
        <w:tc>
          <w:tcPr>
            <w:tcW w:w="0" w:type="auto"/>
          </w:tcPr>
          <w:p w:rsidR="00907DDB" w:rsidRPr="00907DDB" w:rsidRDefault="00907DDB" w:rsidP="00907DDB">
            <w:pPr>
              <w:rPr>
                <w:rFonts w:eastAsiaTheme="minorEastAsia" w:cs="Arial"/>
                <w:lang w:eastAsia="zh-CN"/>
              </w:rPr>
            </w:pPr>
            <w:r>
              <w:rPr>
                <w:rFonts w:eastAsiaTheme="minorEastAsia" w:cs="Arial" w:hint="eastAsia"/>
                <w:lang w:eastAsia="zh-CN"/>
              </w:rPr>
              <w:t>Y</w:t>
            </w:r>
            <w:r>
              <w:rPr>
                <w:rFonts w:eastAsiaTheme="minorEastAsia" w:cs="Arial"/>
                <w:lang w:eastAsia="zh-CN"/>
              </w:rPr>
              <w:t>es</w:t>
            </w:r>
          </w:p>
        </w:tc>
        <w:tc>
          <w:tcPr>
            <w:tcW w:w="0" w:type="auto"/>
          </w:tcPr>
          <w:p w:rsidR="00907DDB" w:rsidRPr="00907DDB" w:rsidRDefault="00907DDB" w:rsidP="00907DDB">
            <w:pPr>
              <w:rPr>
                <w:rFonts w:eastAsiaTheme="minorEastAsia" w:cs="Arial"/>
                <w:lang w:eastAsia="zh-CN"/>
              </w:rPr>
            </w:pPr>
            <w:r>
              <w:rPr>
                <w:rFonts w:eastAsiaTheme="minorEastAsia" w:cs="Arial" w:hint="eastAsia"/>
                <w:lang w:eastAsia="zh-CN"/>
              </w:rPr>
              <w:t>Yes</w:t>
            </w:r>
          </w:p>
        </w:tc>
      </w:tr>
      <w:tr w:rsidR="00907DDB" w:rsidTr="00907DDB">
        <w:tc>
          <w:tcPr>
            <w:tcW w:w="0" w:type="auto"/>
          </w:tcPr>
          <w:p w:rsidR="00907DDB" w:rsidRDefault="00907DDB" w:rsidP="00907DDB">
            <w:pPr>
              <w:rPr>
                <w:rFonts w:cs="Arial"/>
                <w:lang w:eastAsia="ja-JP"/>
              </w:rPr>
            </w:pPr>
            <w:r w:rsidRPr="00FD0425">
              <w:t>RETRIEVE UE CONTEXT RESPONSE</w:t>
            </w:r>
          </w:p>
        </w:tc>
        <w:tc>
          <w:tcPr>
            <w:tcW w:w="0" w:type="auto"/>
          </w:tcPr>
          <w:p w:rsidR="00907DDB" w:rsidRPr="00907DDB" w:rsidRDefault="00907DDB" w:rsidP="00907DDB">
            <w:pPr>
              <w:rPr>
                <w:rFonts w:eastAsiaTheme="minorEastAsia" w:cs="Arial"/>
                <w:lang w:eastAsia="zh-CN"/>
              </w:rPr>
            </w:pPr>
            <w:r>
              <w:rPr>
                <w:rFonts w:eastAsiaTheme="minorEastAsia" w:cs="Arial" w:hint="eastAsia"/>
                <w:lang w:eastAsia="zh-CN"/>
              </w:rPr>
              <w:t>Y</w:t>
            </w:r>
            <w:r>
              <w:rPr>
                <w:rFonts w:eastAsiaTheme="minorEastAsia" w:cs="Arial"/>
                <w:lang w:eastAsia="zh-CN"/>
              </w:rPr>
              <w:t>es</w:t>
            </w:r>
          </w:p>
        </w:tc>
        <w:tc>
          <w:tcPr>
            <w:tcW w:w="0" w:type="auto"/>
          </w:tcPr>
          <w:p w:rsidR="00907DDB" w:rsidRPr="00907DDB" w:rsidRDefault="00907DDB" w:rsidP="00907DDB">
            <w:pPr>
              <w:rPr>
                <w:rFonts w:eastAsiaTheme="minorEastAsia" w:cs="Arial"/>
                <w:lang w:eastAsia="zh-CN"/>
              </w:rPr>
            </w:pPr>
            <w:r>
              <w:rPr>
                <w:rFonts w:eastAsiaTheme="minorEastAsia" w:cs="Arial" w:hint="eastAsia"/>
                <w:lang w:eastAsia="zh-CN"/>
              </w:rPr>
              <w:t>Yes</w:t>
            </w:r>
          </w:p>
        </w:tc>
      </w:tr>
      <w:tr w:rsidR="00907DDB" w:rsidTr="00907DDB">
        <w:tc>
          <w:tcPr>
            <w:tcW w:w="0" w:type="auto"/>
          </w:tcPr>
          <w:p w:rsidR="00907DDB" w:rsidRDefault="00907DDB" w:rsidP="00907DDB">
            <w:pPr>
              <w:rPr>
                <w:rFonts w:cs="Arial"/>
                <w:lang w:eastAsia="ja-JP"/>
              </w:rPr>
            </w:pPr>
            <w:r w:rsidRPr="00FD0425">
              <w:rPr>
                <w:lang w:eastAsia="zh-CN"/>
              </w:rPr>
              <w:t>S-NODE ADDITION REQUEST</w:t>
            </w:r>
          </w:p>
        </w:tc>
        <w:tc>
          <w:tcPr>
            <w:tcW w:w="0" w:type="auto"/>
          </w:tcPr>
          <w:p w:rsidR="00907DDB" w:rsidRPr="00907DDB" w:rsidRDefault="00907DDB" w:rsidP="00907DDB">
            <w:pPr>
              <w:rPr>
                <w:rFonts w:eastAsiaTheme="minorEastAsia" w:cs="Arial"/>
                <w:lang w:eastAsia="zh-CN"/>
              </w:rPr>
            </w:pPr>
            <w:r>
              <w:rPr>
                <w:rFonts w:eastAsiaTheme="minorEastAsia" w:cs="Arial" w:hint="eastAsia"/>
                <w:lang w:eastAsia="zh-CN"/>
              </w:rPr>
              <w:t>Y</w:t>
            </w:r>
            <w:r>
              <w:rPr>
                <w:rFonts w:eastAsiaTheme="minorEastAsia" w:cs="Arial"/>
                <w:lang w:eastAsia="zh-CN"/>
              </w:rPr>
              <w:t>es</w:t>
            </w:r>
          </w:p>
        </w:tc>
        <w:tc>
          <w:tcPr>
            <w:tcW w:w="0" w:type="auto"/>
          </w:tcPr>
          <w:p w:rsidR="00907DDB" w:rsidRPr="00907DDB" w:rsidRDefault="00907DDB" w:rsidP="00907DDB">
            <w:pPr>
              <w:rPr>
                <w:rFonts w:eastAsiaTheme="minorEastAsia" w:cs="Arial"/>
                <w:lang w:eastAsia="zh-CN"/>
              </w:rPr>
            </w:pPr>
            <w:r>
              <w:rPr>
                <w:rFonts w:eastAsiaTheme="minorEastAsia" w:cs="Arial" w:hint="eastAsia"/>
                <w:lang w:eastAsia="zh-CN"/>
              </w:rPr>
              <w:t>N</w:t>
            </w:r>
            <w:r>
              <w:rPr>
                <w:rFonts w:eastAsiaTheme="minorEastAsia" w:cs="Arial"/>
                <w:lang w:eastAsia="zh-CN"/>
              </w:rPr>
              <w:t>o</w:t>
            </w:r>
          </w:p>
        </w:tc>
      </w:tr>
      <w:tr w:rsidR="00907DDB" w:rsidTr="00907DDB">
        <w:tc>
          <w:tcPr>
            <w:tcW w:w="0" w:type="auto"/>
          </w:tcPr>
          <w:p w:rsidR="00907DDB" w:rsidRDefault="00907DDB" w:rsidP="00907DDB">
            <w:pPr>
              <w:rPr>
                <w:rFonts w:cs="Arial"/>
                <w:lang w:eastAsia="ja-JP"/>
              </w:rPr>
            </w:pPr>
            <w:r w:rsidRPr="00FD0425">
              <w:t>S-NODE MODIFICATION REQUEST</w:t>
            </w:r>
          </w:p>
        </w:tc>
        <w:tc>
          <w:tcPr>
            <w:tcW w:w="0" w:type="auto"/>
          </w:tcPr>
          <w:p w:rsidR="00907DDB" w:rsidRPr="00907DDB" w:rsidRDefault="00907DDB" w:rsidP="00907DDB">
            <w:pPr>
              <w:rPr>
                <w:rFonts w:eastAsiaTheme="minorEastAsia" w:cs="Arial"/>
                <w:lang w:eastAsia="zh-CN"/>
              </w:rPr>
            </w:pPr>
            <w:r>
              <w:rPr>
                <w:rFonts w:eastAsiaTheme="minorEastAsia" w:cs="Arial" w:hint="eastAsia"/>
                <w:lang w:eastAsia="zh-CN"/>
              </w:rPr>
              <w:t>Y</w:t>
            </w:r>
            <w:r>
              <w:rPr>
                <w:rFonts w:eastAsiaTheme="minorEastAsia" w:cs="Arial"/>
                <w:lang w:eastAsia="zh-CN"/>
              </w:rPr>
              <w:t>es</w:t>
            </w:r>
          </w:p>
        </w:tc>
        <w:tc>
          <w:tcPr>
            <w:tcW w:w="0" w:type="auto"/>
          </w:tcPr>
          <w:p w:rsidR="00907DDB" w:rsidRPr="00907DDB" w:rsidRDefault="00907DDB" w:rsidP="00907DDB">
            <w:pPr>
              <w:rPr>
                <w:rFonts w:eastAsiaTheme="minorEastAsia" w:cs="Arial"/>
                <w:lang w:eastAsia="zh-CN"/>
              </w:rPr>
            </w:pPr>
            <w:r>
              <w:rPr>
                <w:rFonts w:eastAsiaTheme="minorEastAsia" w:cs="Arial" w:hint="eastAsia"/>
                <w:lang w:eastAsia="zh-CN"/>
              </w:rPr>
              <w:t>N</w:t>
            </w:r>
            <w:r>
              <w:rPr>
                <w:rFonts w:eastAsiaTheme="minorEastAsia" w:cs="Arial"/>
                <w:lang w:eastAsia="zh-CN"/>
              </w:rPr>
              <w:t>o</w:t>
            </w:r>
          </w:p>
        </w:tc>
      </w:tr>
    </w:tbl>
    <w:p w:rsidR="00907DDB" w:rsidRDefault="00907DDB" w:rsidP="000754DB">
      <w:pPr>
        <w:spacing w:before="240"/>
        <w:rPr>
          <w:rFonts w:cs="Arial"/>
          <w:lang w:eastAsia="ja-JP"/>
        </w:rPr>
      </w:pPr>
      <w:r>
        <w:rPr>
          <w:rFonts w:eastAsiaTheme="minorEastAsia" w:cs="Arial"/>
          <w:lang w:eastAsia="zh-CN"/>
        </w:rPr>
        <w:t xml:space="preserve">With the current specification, when a UE handover from a Rel-15 </w:t>
      </w:r>
      <w:proofErr w:type="spellStart"/>
      <w:r>
        <w:rPr>
          <w:rFonts w:eastAsiaTheme="minorEastAsia" w:cs="Arial"/>
          <w:lang w:eastAsia="zh-CN"/>
        </w:rPr>
        <w:t>gNB</w:t>
      </w:r>
      <w:proofErr w:type="spellEnd"/>
      <w:r>
        <w:rPr>
          <w:rFonts w:eastAsiaTheme="minorEastAsia" w:cs="Arial"/>
          <w:lang w:eastAsia="zh-CN"/>
        </w:rPr>
        <w:t xml:space="preserve"> to a Rel-16 </w:t>
      </w:r>
      <w:proofErr w:type="spellStart"/>
      <w:r>
        <w:rPr>
          <w:rFonts w:eastAsiaTheme="minorEastAsia" w:cs="Arial"/>
          <w:lang w:eastAsia="zh-CN"/>
        </w:rPr>
        <w:t>gNB</w:t>
      </w:r>
      <w:proofErr w:type="spellEnd"/>
      <w:r>
        <w:rPr>
          <w:rFonts w:eastAsiaTheme="minorEastAsia" w:cs="Arial"/>
          <w:lang w:eastAsia="zh-CN"/>
        </w:rPr>
        <w:t xml:space="preserve">, although the Rel-15 </w:t>
      </w:r>
      <w:proofErr w:type="spellStart"/>
      <w:r>
        <w:rPr>
          <w:rFonts w:eastAsiaTheme="minorEastAsia" w:cs="Arial"/>
          <w:lang w:eastAsia="zh-CN"/>
        </w:rPr>
        <w:t>gNB</w:t>
      </w:r>
      <w:proofErr w:type="spellEnd"/>
      <w:r>
        <w:rPr>
          <w:rFonts w:eastAsiaTheme="minorEastAsia" w:cs="Arial"/>
          <w:lang w:eastAsia="zh-CN"/>
        </w:rPr>
        <w:t xml:space="preserve"> is not able to provide the </w:t>
      </w:r>
      <w:r w:rsidRPr="00880A06">
        <w:rPr>
          <w:rFonts w:eastAsia="宋体"/>
          <w:i/>
          <w:lang w:eastAsia="zh-CN"/>
        </w:rPr>
        <w:t xml:space="preserve">extended RAT Restriction Information </w:t>
      </w:r>
      <w:r>
        <w:rPr>
          <w:rFonts w:eastAsia="宋体"/>
          <w:lang w:eastAsia="zh-CN"/>
        </w:rPr>
        <w:t xml:space="preserve">IE and </w:t>
      </w:r>
      <w:r w:rsidRPr="00880A06">
        <w:rPr>
          <w:rFonts w:eastAsia="宋体"/>
          <w:i/>
          <w:lang w:eastAsia="zh-CN"/>
        </w:rPr>
        <w:t>NPN Mobility Information</w:t>
      </w:r>
      <w:r>
        <w:rPr>
          <w:rFonts w:eastAsia="宋体"/>
          <w:lang w:eastAsia="zh-CN"/>
        </w:rPr>
        <w:t xml:space="preserve"> IE</w:t>
      </w:r>
      <w:r>
        <w:rPr>
          <w:rFonts w:eastAsiaTheme="minorEastAsia" w:cs="Arial"/>
          <w:lang w:eastAsia="zh-CN"/>
        </w:rPr>
        <w:t xml:space="preserve"> in the </w:t>
      </w:r>
      <w:r w:rsidRPr="00C72673">
        <w:rPr>
          <w:rFonts w:cs="Arial"/>
          <w:i/>
          <w:lang w:eastAsia="ja-JP"/>
        </w:rPr>
        <w:t xml:space="preserve">Mobility Restriction List </w:t>
      </w:r>
      <w:r>
        <w:rPr>
          <w:rFonts w:cs="Arial"/>
          <w:lang w:eastAsia="ja-JP"/>
        </w:rPr>
        <w:t xml:space="preserve">IE, the Rel-16 </w:t>
      </w:r>
      <w:proofErr w:type="spellStart"/>
      <w:r>
        <w:rPr>
          <w:rFonts w:cs="Arial"/>
          <w:lang w:eastAsia="ja-JP"/>
        </w:rPr>
        <w:t>gNB</w:t>
      </w:r>
      <w:proofErr w:type="spellEnd"/>
      <w:r>
        <w:rPr>
          <w:rFonts w:cs="Arial"/>
          <w:lang w:eastAsia="ja-JP"/>
        </w:rPr>
        <w:t xml:space="preserve"> can get these information via the </w:t>
      </w:r>
      <w:r w:rsidR="002952BF" w:rsidRPr="000615EC">
        <w:rPr>
          <w:i/>
        </w:rPr>
        <w:t>5GC Mobility Restriction List Container</w:t>
      </w:r>
      <w:r w:rsidR="002952BF" w:rsidRPr="000615EC">
        <w:rPr>
          <w:rFonts w:cs="Arial"/>
          <w:i/>
          <w:lang w:eastAsia="ja-JP"/>
        </w:rPr>
        <w:t xml:space="preserve"> </w:t>
      </w:r>
      <w:r w:rsidR="002952BF">
        <w:rPr>
          <w:rFonts w:cs="Arial"/>
          <w:lang w:eastAsia="ja-JP"/>
        </w:rPr>
        <w:t>IE.</w:t>
      </w:r>
      <w:r w:rsidR="00B005ED">
        <w:rPr>
          <w:rFonts w:cs="Arial"/>
          <w:lang w:eastAsia="ja-JP"/>
        </w:rPr>
        <w:t xml:space="preserve"> But in the SN addition/modification procedure, the 5GC container is not forwarded to the SN.</w:t>
      </w:r>
    </w:p>
    <w:p w:rsidR="002952BF" w:rsidRPr="008178FB" w:rsidRDefault="008178FB" w:rsidP="002952BF">
      <w:pPr>
        <w:rPr>
          <w:rFonts w:cs="Arial"/>
          <w:u w:val="single"/>
          <w:lang w:eastAsia="ja-JP"/>
        </w:rPr>
      </w:pPr>
      <w:r w:rsidRPr="008178FB">
        <w:rPr>
          <w:rFonts w:cs="Arial"/>
          <w:b/>
          <w:u w:val="single"/>
          <w:lang w:eastAsia="ja-JP"/>
        </w:rPr>
        <w:t xml:space="preserve">Observation 1: </w:t>
      </w:r>
      <w:r w:rsidR="002952BF" w:rsidRPr="008178FB">
        <w:rPr>
          <w:rFonts w:cs="Arial"/>
          <w:u w:val="single"/>
          <w:lang w:eastAsia="ja-JP"/>
        </w:rPr>
        <w:t xml:space="preserve">the </w:t>
      </w:r>
      <w:r w:rsidR="002952BF" w:rsidRPr="008178FB">
        <w:rPr>
          <w:i/>
          <w:u w:val="single"/>
        </w:rPr>
        <w:t>5GC Mobility Restriction List Container</w:t>
      </w:r>
      <w:r w:rsidR="002952BF" w:rsidRPr="008178FB">
        <w:rPr>
          <w:rFonts w:cs="Arial"/>
          <w:i/>
          <w:u w:val="single"/>
          <w:lang w:eastAsia="ja-JP"/>
        </w:rPr>
        <w:t xml:space="preserve"> </w:t>
      </w:r>
      <w:r w:rsidR="002952BF" w:rsidRPr="008178FB">
        <w:rPr>
          <w:rFonts w:cs="Arial"/>
          <w:u w:val="single"/>
          <w:lang w:eastAsia="ja-JP"/>
        </w:rPr>
        <w:t xml:space="preserve">IE is not included in the DC related messages, which means the MN can only provide </w:t>
      </w:r>
      <w:r w:rsidR="002952BF" w:rsidRPr="008178FB">
        <w:rPr>
          <w:rFonts w:cs="Arial"/>
          <w:i/>
          <w:u w:val="single"/>
          <w:lang w:eastAsia="ja-JP"/>
        </w:rPr>
        <w:t xml:space="preserve">Mobility Restriction List </w:t>
      </w:r>
      <w:r w:rsidR="002952BF" w:rsidRPr="008178FB">
        <w:rPr>
          <w:rFonts w:cs="Arial"/>
          <w:u w:val="single"/>
          <w:lang w:eastAsia="ja-JP"/>
        </w:rPr>
        <w:t>IE to the SN.</w:t>
      </w:r>
    </w:p>
    <w:p w:rsidR="000E5BA9" w:rsidRDefault="000E5BA9">
      <w:pPr>
        <w:spacing w:after="0"/>
        <w:rPr>
          <w:rFonts w:eastAsia="宋体"/>
          <w:b/>
          <w:sz w:val="21"/>
          <w:lang w:eastAsia="zh-CN"/>
        </w:rPr>
      </w:pPr>
    </w:p>
    <w:p w:rsidR="00331991" w:rsidRPr="000E5BA9" w:rsidRDefault="00331991" w:rsidP="000E5BA9">
      <w:pPr>
        <w:outlineLvl w:val="1"/>
        <w:rPr>
          <w:rFonts w:eastAsia="宋体"/>
          <w:b/>
          <w:sz w:val="21"/>
          <w:lang w:eastAsia="zh-CN"/>
        </w:rPr>
      </w:pPr>
      <w:r w:rsidRPr="000E5BA9">
        <w:rPr>
          <w:rFonts w:eastAsia="宋体"/>
          <w:b/>
          <w:sz w:val="21"/>
          <w:lang w:eastAsia="zh-CN"/>
        </w:rPr>
        <w:lastRenderedPageBreak/>
        <w:t>2.1</w:t>
      </w:r>
      <w:r w:rsidR="000E5BA9" w:rsidRPr="000E5BA9">
        <w:rPr>
          <w:rFonts w:eastAsia="宋体"/>
          <w:b/>
          <w:sz w:val="21"/>
          <w:lang w:eastAsia="zh-CN"/>
        </w:rPr>
        <w:t xml:space="preserve"> </w:t>
      </w:r>
      <w:r w:rsidRPr="000E5BA9">
        <w:rPr>
          <w:rFonts w:eastAsia="宋体" w:hint="eastAsia"/>
          <w:b/>
          <w:sz w:val="21"/>
          <w:lang w:eastAsia="zh-CN"/>
        </w:rPr>
        <w:t>S</w:t>
      </w:r>
      <w:r w:rsidRPr="000E5BA9">
        <w:rPr>
          <w:rFonts w:eastAsia="宋体"/>
          <w:b/>
          <w:sz w:val="21"/>
          <w:lang w:eastAsia="zh-CN"/>
        </w:rPr>
        <w:t xml:space="preserve">upported of </w:t>
      </w:r>
      <w:r w:rsidRPr="000E5BA9">
        <w:rPr>
          <w:rFonts w:eastAsia="宋体" w:hint="eastAsia"/>
          <w:b/>
          <w:sz w:val="21"/>
          <w:lang w:eastAsia="zh-CN"/>
        </w:rPr>
        <w:t>E</w:t>
      </w:r>
      <w:r w:rsidRPr="000E5BA9">
        <w:rPr>
          <w:rFonts w:eastAsia="宋体"/>
          <w:b/>
          <w:sz w:val="21"/>
          <w:lang w:eastAsia="zh-CN"/>
        </w:rPr>
        <w:t>xtended RAT Restriction Information</w:t>
      </w:r>
    </w:p>
    <w:p w:rsidR="000754DB" w:rsidRDefault="000754DB" w:rsidP="000754DB">
      <w:pPr>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Rel-16, the </w:t>
      </w:r>
      <w:r w:rsidRPr="000754DB">
        <w:rPr>
          <w:rFonts w:eastAsia="宋体"/>
          <w:lang w:eastAsia="zh-CN"/>
        </w:rPr>
        <w:t>RAT Restrictions in the</w:t>
      </w:r>
      <w:r>
        <w:rPr>
          <w:rFonts w:cs="Arial"/>
          <w:i/>
          <w:lang w:eastAsia="ja-JP"/>
        </w:rPr>
        <w:t xml:space="preserve"> </w:t>
      </w:r>
      <w:r w:rsidRPr="00C72673">
        <w:rPr>
          <w:rFonts w:cs="Arial"/>
          <w:i/>
          <w:lang w:eastAsia="ja-JP"/>
        </w:rPr>
        <w:t>Mobility Restriction List</w:t>
      </w:r>
      <w:r>
        <w:rPr>
          <w:rFonts w:eastAsia="宋体"/>
          <w:lang w:eastAsia="zh-CN"/>
        </w:rPr>
        <w:t xml:space="preserve"> IE was extended to carry the</w:t>
      </w:r>
      <w:r w:rsidR="008178FB">
        <w:rPr>
          <w:rFonts w:eastAsia="宋体"/>
          <w:lang w:eastAsia="zh-CN"/>
        </w:rPr>
        <w:t xml:space="preserve"> restriction information for NR-unlicensed, and the</w:t>
      </w:r>
      <w:r>
        <w:rPr>
          <w:rFonts w:eastAsia="宋体"/>
          <w:lang w:eastAsia="zh-CN"/>
        </w:rPr>
        <w:t xml:space="preserve"> </w:t>
      </w:r>
      <w:r w:rsidRPr="00880A06">
        <w:rPr>
          <w:rFonts w:eastAsia="宋体"/>
          <w:i/>
          <w:lang w:eastAsia="zh-CN"/>
        </w:rPr>
        <w:t xml:space="preserve">extended RAT Restriction Information </w:t>
      </w:r>
      <w:r>
        <w:rPr>
          <w:rFonts w:eastAsia="宋体"/>
          <w:lang w:eastAsia="zh-CN"/>
        </w:rPr>
        <w:t xml:space="preserve">IE. </w:t>
      </w:r>
    </w:p>
    <w:p w:rsidR="002952BF" w:rsidRDefault="002A4A94" w:rsidP="002952BF">
      <w:pPr>
        <w:rPr>
          <w:rFonts w:cs="Arial"/>
          <w:lang w:eastAsia="zh-CN"/>
        </w:rPr>
      </w:pPr>
      <w:r>
        <w:rPr>
          <w:rFonts w:eastAsia="宋体"/>
          <w:lang w:eastAsia="zh-CN"/>
        </w:rPr>
        <w:t>The</w:t>
      </w:r>
      <w:r w:rsidR="002952BF">
        <w:rPr>
          <w:rFonts w:eastAsia="宋体"/>
          <w:lang w:eastAsia="zh-CN"/>
        </w:rPr>
        <w:t xml:space="preserve"> </w:t>
      </w:r>
      <w:r w:rsidR="002952BF" w:rsidRPr="00880A06">
        <w:rPr>
          <w:i/>
        </w:rPr>
        <w:t>Extended RAT Restriction Information</w:t>
      </w:r>
      <w:r w:rsidR="002952BF">
        <w:t xml:space="preserve"> IE, carries the information of </w:t>
      </w:r>
      <w:r w:rsidR="002952BF" w:rsidRPr="00644BF3">
        <w:rPr>
          <w:rFonts w:cs="Arial"/>
          <w:lang w:eastAsia="zh-CN"/>
        </w:rPr>
        <w:t>Primary RAT Restriction</w:t>
      </w:r>
      <w:r w:rsidR="002952BF">
        <w:rPr>
          <w:rFonts w:cs="Arial"/>
          <w:lang w:eastAsia="zh-CN"/>
        </w:rPr>
        <w:t xml:space="preserve"> and </w:t>
      </w:r>
      <w:r w:rsidR="002952BF" w:rsidRPr="00644BF3">
        <w:rPr>
          <w:rFonts w:cs="Arial"/>
          <w:lang w:eastAsia="zh-CN"/>
        </w:rPr>
        <w:t>Secondary RAT Restriction</w:t>
      </w:r>
      <w:r w:rsidR="000E5BA9">
        <w:rPr>
          <w:rFonts w:cs="Arial"/>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2"/>
        <w:gridCol w:w="343"/>
        <w:gridCol w:w="6266"/>
      </w:tblGrid>
      <w:tr w:rsidR="00F91DF0" w:rsidRPr="000E5BA9" w:rsidTr="005A4C32">
        <w:tc>
          <w:tcPr>
            <w:tcW w:w="5000" w:type="pct"/>
            <w:gridSpan w:val="3"/>
            <w:shd w:val="clear" w:color="auto" w:fill="FFE599" w:themeFill="accent4" w:themeFillTint="66"/>
          </w:tcPr>
          <w:p w:rsidR="00F91DF0" w:rsidRPr="000E5BA9" w:rsidRDefault="00F91DF0" w:rsidP="005A4C32">
            <w:pPr>
              <w:spacing w:after="0"/>
              <w:rPr>
                <w:rFonts w:eastAsiaTheme="minorEastAsia"/>
                <w:b/>
                <w:lang w:eastAsia="zh-CN"/>
              </w:rPr>
            </w:pPr>
            <w:r w:rsidRPr="000E5BA9">
              <w:rPr>
                <w:rFonts w:eastAsiaTheme="minorEastAsia"/>
                <w:b/>
                <w:lang w:eastAsia="zh-CN"/>
              </w:rPr>
              <w:t>TS 38.413</w:t>
            </w:r>
            <w:r w:rsidRPr="000E5BA9">
              <w:rPr>
                <w:rFonts w:eastAsiaTheme="minorEastAsia" w:hint="eastAsia"/>
                <w:b/>
                <w:lang w:eastAsia="zh-CN"/>
              </w:rPr>
              <w:t>,</w:t>
            </w:r>
            <w:r w:rsidRPr="000E5BA9">
              <w:rPr>
                <w:rFonts w:eastAsiaTheme="minorEastAsia"/>
                <w:b/>
                <w:lang w:eastAsia="zh-CN"/>
              </w:rPr>
              <w:t xml:space="preserve"> TS38.423</w:t>
            </w:r>
          </w:p>
        </w:tc>
      </w:tr>
      <w:tr w:rsidR="00533DB7" w:rsidRPr="008178FB" w:rsidTr="00533DB7">
        <w:tc>
          <w:tcPr>
            <w:tcW w:w="1569" w:type="pct"/>
            <w:shd w:val="clear" w:color="auto" w:fill="auto"/>
          </w:tcPr>
          <w:p w:rsidR="00F91DF0" w:rsidRPr="008178FB" w:rsidRDefault="00F91DF0" w:rsidP="005A4C32">
            <w:pPr>
              <w:pStyle w:val="TAL"/>
              <w:rPr>
                <w:rFonts w:cs="Arial"/>
                <w:sz w:val="16"/>
                <w:lang w:eastAsia="ja-JP"/>
              </w:rPr>
            </w:pPr>
            <w:r w:rsidRPr="008178FB">
              <w:rPr>
                <w:rFonts w:cs="Arial"/>
                <w:b/>
                <w:sz w:val="16"/>
                <w:lang w:eastAsia="ja-JP"/>
              </w:rPr>
              <w:t>RAT Restrictions</w:t>
            </w:r>
          </w:p>
        </w:tc>
        <w:tc>
          <w:tcPr>
            <w:tcW w:w="178" w:type="pct"/>
            <w:shd w:val="clear" w:color="auto" w:fill="auto"/>
          </w:tcPr>
          <w:p w:rsidR="00F91DF0" w:rsidRPr="008178FB" w:rsidRDefault="00F91DF0" w:rsidP="005A4C32">
            <w:pPr>
              <w:pStyle w:val="TAL"/>
              <w:rPr>
                <w:rFonts w:cs="Arial"/>
                <w:sz w:val="16"/>
                <w:lang w:eastAsia="ja-JP"/>
              </w:rPr>
            </w:pPr>
          </w:p>
        </w:tc>
        <w:tc>
          <w:tcPr>
            <w:tcW w:w="3253" w:type="pct"/>
            <w:shd w:val="clear" w:color="auto" w:fill="auto"/>
          </w:tcPr>
          <w:p w:rsidR="00F91DF0" w:rsidRPr="008178FB" w:rsidRDefault="00F91DF0" w:rsidP="005A4C32">
            <w:pPr>
              <w:pStyle w:val="TAL"/>
              <w:rPr>
                <w:rFonts w:cs="Arial"/>
                <w:sz w:val="16"/>
                <w:lang w:eastAsia="ja-JP"/>
              </w:rPr>
            </w:pPr>
          </w:p>
        </w:tc>
      </w:tr>
      <w:tr w:rsidR="00533DB7" w:rsidRPr="008178FB" w:rsidTr="00533DB7">
        <w:tc>
          <w:tcPr>
            <w:tcW w:w="1569" w:type="pct"/>
            <w:shd w:val="clear" w:color="auto" w:fill="auto"/>
          </w:tcPr>
          <w:p w:rsidR="00F91DF0" w:rsidRPr="000E5BA9" w:rsidRDefault="00F91DF0" w:rsidP="005A4C32">
            <w:pPr>
              <w:pStyle w:val="TAL"/>
              <w:ind w:left="75"/>
              <w:rPr>
                <w:rFonts w:cs="Arial"/>
                <w:sz w:val="15"/>
                <w:lang w:eastAsia="ja-JP"/>
              </w:rPr>
            </w:pPr>
            <w:r w:rsidRPr="000E5BA9">
              <w:rPr>
                <w:rFonts w:cs="Arial"/>
                <w:bCs/>
                <w:sz w:val="15"/>
                <w:lang w:eastAsia="zh-CN"/>
              </w:rPr>
              <w:t>&gt;PLMN Identity</w:t>
            </w:r>
          </w:p>
        </w:tc>
        <w:tc>
          <w:tcPr>
            <w:tcW w:w="178" w:type="pct"/>
            <w:shd w:val="clear" w:color="auto" w:fill="auto"/>
          </w:tcPr>
          <w:p w:rsidR="00F91DF0" w:rsidRPr="000E5BA9" w:rsidRDefault="00F91DF0" w:rsidP="005A4C32">
            <w:pPr>
              <w:pStyle w:val="TAL"/>
              <w:rPr>
                <w:rFonts w:cs="Arial"/>
                <w:sz w:val="15"/>
                <w:lang w:eastAsia="ja-JP"/>
              </w:rPr>
            </w:pPr>
            <w:r w:rsidRPr="000E5BA9">
              <w:rPr>
                <w:rFonts w:cs="Arial"/>
                <w:sz w:val="15"/>
                <w:lang w:eastAsia="ja-JP"/>
              </w:rPr>
              <w:t>M</w:t>
            </w:r>
          </w:p>
        </w:tc>
        <w:tc>
          <w:tcPr>
            <w:tcW w:w="3253" w:type="pct"/>
            <w:shd w:val="clear" w:color="auto" w:fill="auto"/>
          </w:tcPr>
          <w:p w:rsidR="00F91DF0" w:rsidRPr="008178FB" w:rsidRDefault="00F91DF0" w:rsidP="005A4C32">
            <w:pPr>
              <w:pStyle w:val="TAL"/>
              <w:rPr>
                <w:rFonts w:cs="Arial"/>
                <w:sz w:val="16"/>
                <w:lang w:eastAsia="ja-JP"/>
              </w:rPr>
            </w:pPr>
          </w:p>
        </w:tc>
      </w:tr>
      <w:tr w:rsidR="00533DB7" w:rsidRPr="008178FB" w:rsidTr="00533DB7">
        <w:tc>
          <w:tcPr>
            <w:tcW w:w="1569" w:type="pct"/>
            <w:shd w:val="clear" w:color="auto" w:fill="auto"/>
          </w:tcPr>
          <w:p w:rsidR="00F91DF0" w:rsidRPr="000E5BA9" w:rsidRDefault="00F91DF0" w:rsidP="005A4C32">
            <w:pPr>
              <w:pStyle w:val="TAL"/>
              <w:ind w:left="75"/>
              <w:rPr>
                <w:rFonts w:cs="Arial"/>
                <w:sz w:val="15"/>
                <w:lang w:eastAsia="ja-JP"/>
              </w:rPr>
            </w:pPr>
            <w:r w:rsidRPr="000E5BA9">
              <w:rPr>
                <w:rFonts w:cs="Arial"/>
                <w:bCs/>
                <w:sz w:val="15"/>
                <w:lang w:eastAsia="zh-CN"/>
              </w:rPr>
              <w:t>&gt;RAT Restriction Information</w:t>
            </w:r>
          </w:p>
        </w:tc>
        <w:tc>
          <w:tcPr>
            <w:tcW w:w="178" w:type="pct"/>
            <w:shd w:val="clear" w:color="auto" w:fill="auto"/>
          </w:tcPr>
          <w:p w:rsidR="00F91DF0" w:rsidRPr="000E5BA9" w:rsidRDefault="00F91DF0" w:rsidP="005A4C32">
            <w:pPr>
              <w:pStyle w:val="TAL"/>
              <w:rPr>
                <w:rFonts w:cs="Arial"/>
                <w:sz w:val="15"/>
                <w:lang w:eastAsia="ja-JP"/>
              </w:rPr>
            </w:pPr>
            <w:r w:rsidRPr="000E5BA9">
              <w:rPr>
                <w:rFonts w:cs="Arial"/>
                <w:sz w:val="15"/>
                <w:lang w:eastAsia="ja-JP"/>
              </w:rPr>
              <w:t>M</w:t>
            </w:r>
          </w:p>
        </w:tc>
        <w:tc>
          <w:tcPr>
            <w:tcW w:w="3253" w:type="pct"/>
            <w:shd w:val="clear" w:color="auto" w:fill="auto"/>
          </w:tcPr>
          <w:p w:rsidR="00F91DF0" w:rsidRPr="008178FB" w:rsidRDefault="00F91DF0" w:rsidP="005A4C32">
            <w:pPr>
              <w:pStyle w:val="TAL"/>
              <w:rPr>
                <w:rFonts w:cs="Arial"/>
                <w:sz w:val="16"/>
                <w:lang w:eastAsia="ja-JP"/>
              </w:rPr>
            </w:pPr>
            <w:r w:rsidRPr="008178FB">
              <w:rPr>
                <w:rFonts w:cs="Arial"/>
                <w:sz w:val="15"/>
                <w:lang w:eastAsia="zh-CN"/>
              </w:rPr>
              <w:t>BIT STRING</w:t>
            </w:r>
            <w:r w:rsidRPr="008178FB">
              <w:rPr>
                <w:sz w:val="15"/>
                <w:lang w:eastAsia="ja-JP"/>
              </w:rPr>
              <w:t xml:space="preserve"> {e-UTRA (0),</w:t>
            </w:r>
            <w:r>
              <w:rPr>
                <w:sz w:val="15"/>
                <w:lang w:eastAsia="ja-JP"/>
              </w:rPr>
              <w:t xml:space="preserve"> </w:t>
            </w:r>
            <w:proofErr w:type="spellStart"/>
            <w:r w:rsidRPr="008178FB">
              <w:rPr>
                <w:sz w:val="15"/>
                <w:lang w:eastAsia="ja-JP"/>
              </w:rPr>
              <w:t>nR</w:t>
            </w:r>
            <w:proofErr w:type="spellEnd"/>
            <w:r w:rsidRPr="008178FB">
              <w:rPr>
                <w:sz w:val="15"/>
                <w:lang w:eastAsia="ja-JP"/>
              </w:rPr>
              <w:t xml:space="preserve"> (1), </w:t>
            </w:r>
            <w:proofErr w:type="spellStart"/>
            <w:r w:rsidRPr="008178FB">
              <w:rPr>
                <w:color w:val="FF0000"/>
                <w:sz w:val="15"/>
                <w:lang w:eastAsia="ja-JP"/>
              </w:rPr>
              <w:t>nR</w:t>
            </w:r>
            <w:proofErr w:type="spellEnd"/>
            <w:r w:rsidRPr="008178FB">
              <w:rPr>
                <w:color w:val="FF0000"/>
                <w:sz w:val="15"/>
                <w:lang w:eastAsia="ja-JP"/>
              </w:rPr>
              <w:t>-unlicensed (2)</w:t>
            </w:r>
            <w:r w:rsidRPr="008178FB">
              <w:rPr>
                <w:sz w:val="15"/>
                <w:lang w:eastAsia="ja-JP"/>
              </w:rPr>
              <w:t>}</w:t>
            </w:r>
            <w:r>
              <w:rPr>
                <w:sz w:val="15"/>
                <w:lang w:eastAsia="ja-JP"/>
              </w:rPr>
              <w:t xml:space="preserve"> </w:t>
            </w:r>
            <w:r w:rsidRPr="008178FB">
              <w:rPr>
                <w:sz w:val="15"/>
                <w:lang w:eastAsia="ja-JP"/>
              </w:rPr>
              <w:t>(SIZE(8, …))</w:t>
            </w:r>
          </w:p>
        </w:tc>
      </w:tr>
      <w:tr w:rsidR="00533DB7" w:rsidRPr="008178FB" w:rsidTr="00533DB7">
        <w:tc>
          <w:tcPr>
            <w:tcW w:w="1569" w:type="pct"/>
            <w:shd w:val="clear" w:color="auto" w:fill="auto"/>
          </w:tcPr>
          <w:p w:rsidR="00F91DF0" w:rsidRPr="000E5BA9" w:rsidRDefault="00F91DF0" w:rsidP="005A4C32">
            <w:pPr>
              <w:pStyle w:val="TAL"/>
              <w:ind w:left="75"/>
              <w:rPr>
                <w:rFonts w:cs="Arial"/>
                <w:bCs/>
                <w:color w:val="FF0000"/>
                <w:sz w:val="15"/>
                <w:lang w:eastAsia="zh-CN"/>
              </w:rPr>
            </w:pPr>
            <w:r w:rsidRPr="000E5BA9">
              <w:rPr>
                <w:rFonts w:cs="Arial"/>
                <w:bCs/>
                <w:color w:val="FF0000"/>
                <w:sz w:val="15"/>
                <w:lang w:eastAsia="zh-CN"/>
              </w:rPr>
              <w:t>&gt;Extended RAT Restriction Information</w:t>
            </w:r>
          </w:p>
        </w:tc>
        <w:tc>
          <w:tcPr>
            <w:tcW w:w="178" w:type="pct"/>
            <w:shd w:val="clear" w:color="auto" w:fill="auto"/>
          </w:tcPr>
          <w:p w:rsidR="00F91DF0" w:rsidRPr="000E5BA9" w:rsidRDefault="00F91DF0" w:rsidP="005A4C32">
            <w:pPr>
              <w:pStyle w:val="TAL"/>
              <w:rPr>
                <w:rFonts w:cs="Arial"/>
                <w:color w:val="FF0000"/>
                <w:sz w:val="15"/>
                <w:lang w:eastAsia="ja-JP"/>
              </w:rPr>
            </w:pPr>
            <w:r w:rsidRPr="000E5BA9">
              <w:rPr>
                <w:rFonts w:cs="Arial"/>
                <w:color w:val="FF0000"/>
                <w:sz w:val="15"/>
                <w:lang w:eastAsia="ja-JP"/>
              </w:rPr>
              <w:t>O</w:t>
            </w:r>
          </w:p>
        </w:tc>
        <w:tc>
          <w:tcPr>
            <w:tcW w:w="3253" w:type="pct"/>
            <w:shd w:val="clear" w:color="auto" w:fill="auto"/>
          </w:tcPr>
          <w:p w:rsidR="00F91DF0" w:rsidRPr="008178FB" w:rsidRDefault="00F91DF0" w:rsidP="005A4C32">
            <w:pPr>
              <w:pStyle w:val="TAL"/>
              <w:rPr>
                <w:rFonts w:cs="Arial"/>
                <w:color w:val="FF0000"/>
                <w:sz w:val="16"/>
                <w:lang w:eastAsia="zh-CN"/>
              </w:rPr>
            </w:pPr>
          </w:p>
        </w:tc>
      </w:tr>
      <w:tr w:rsidR="00533DB7" w:rsidRPr="008178FB" w:rsidTr="00533DB7">
        <w:tc>
          <w:tcPr>
            <w:tcW w:w="1569" w:type="pct"/>
            <w:shd w:val="clear" w:color="auto" w:fill="auto"/>
          </w:tcPr>
          <w:p w:rsidR="00F91DF0" w:rsidRPr="000E5BA9" w:rsidRDefault="00F91DF0" w:rsidP="005A4C32">
            <w:pPr>
              <w:pStyle w:val="TAL"/>
              <w:ind w:left="75"/>
              <w:rPr>
                <w:rFonts w:eastAsiaTheme="minorEastAsia" w:cs="Arial"/>
                <w:bCs/>
                <w:color w:val="FF0000"/>
                <w:sz w:val="15"/>
                <w:lang w:eastAsia="zh-CN"/>
              </w:rPr>
            </w:pPr>
            <w:r w:rsidRPr="000E5BA9">
              <w:rPr>
                <w:rFonts w:eastAsiaTheme="minorEastAsia" w:cs="Arial" w:hint="eastAsia"/>
                <w:bCs/>
                <w:color w:val="FF0000"/>
                <w:sz w:val="15"/>
                <w:lang w:eastAsia="zh-CN"/>
              </w:rPr>
              <w:t>&gt;</w:t>
            </w:r>
            <w:r w:rsidRPr="000E5BA9">
              <w:rPr>
                <w:rFonts w:eastAsiaTheme="minorEastAsia" w:cs="Arial"/>
                <w:bCs/>
                <w:color w:val="FF0000"/>
                <w:sz w:val="15"/>
                <w:lang w:eastAsia="zh-CN"/>
              </w:rPr>
              <w:t>&gt;</w:t>
            </w:r>
            <w:r w:rsidRPr="000E5BA9">
              <w:rPr>
                <w:rFonts w:cs="Arial"/>
                <w:color w:val="FF0000"/>
                <w:sz w:val="15"/>
                <w:lang w:eastAsia="zh-CN"/>
              </w:rPr>
              <w:t xml:space="preserve"> Primary RAT Restriction</w:t>
            </w:r>
          </w:p>
        </w:tc>
        <w:tc>
          <w:tcPr>
            <w:tcW w:w="178" w:type="pct"/>
            <w:shd w:val="clear" w:color="auto" w:fill="auto"/>
          </w:tcPr>
          <w:p w:rsidR="00F91DF0" w:rsidRPr="000E5BA9" w:rsidRDefault="00F91DF0" w:rsidP="005A4C32">
            <w:pPr>
              <w:pStyle w:val="TAL"/>
              <w:rPr>
                <w:rFonts w:eastAsiaTheme="minorEastAsia" w:cs="Arial"/>
                <w:color w:val="FF0000"/>
                <w:sz w:val="15"/>
                <w:lang w:eastAsia="zh-CN"/>
              </w:rPr>
            </w:pPr>
            <w:r w:rsidRPr="000E5BA9">
              <w:rPr>
                <w:rFonts w:eastAsiaTheme="minorEastAsia" w:cs="Arial" w:hint="eastAsia"/>
                <w:color w:val="FF0000"/>
                <w:sz w:val="15"/>
                <w:lang w:eastAsia="zh-CN"/>
              </w:rPr>
              <w:t>M</w:t>
            </w:r>
          </w:p>
        </w:tc>
        <w:tc>
          <w:tcPr>
            <w:tcW w:w="3253" w:type="pct"/>
            <w:shd w:val="clear" w:color="auto" w:fill="auto"/>
          </w:tcPr>
          <w:p w:rsidR="00F91DF0" w:rsidRPr="008178FB" w:rsidRDefault="00F91DF0" w:rsidP="005A4C32">
            <w:pPr>
              <w:pStyle w:val="TAL"/>
              <w:rPr>
                <w:rFonts w:cs="Arial"/>
                <w:color w:val="FF0000"/>
                <w:sz w:val="15"/>
                <w:lang w:eastAsia="ja-JP"/>
              </w:rPr>
            </w:pPr>
            <w:r w:rsidRPr="008178FB">
              <w:rPr>
                <w:rFonts w:cs="Arial"/>
                <w:color w:val="FF0000"/>
                <w:sz w:val="15"/>
                <w:lang w:eastAsia="zh-CN"/>
              </w:rPr>
              <w:t>BIT STRING</w:t>
            </w:r>
            <w:r w:rsidRPr="008178FB">
              <w:rPr>
                <w:color w:val="FF0000"/>
                <w:sz w:val="15"/>
                <w:lang w:eastAsia="ja-JP"/>
              </w:rPr>
              <w:t xml:space="preserve"> {e-UTRA (0), </w:t>
            </w:r>
            <w:proofErr w:type="spellStart"/>
            <w:r w:rsidRPr="008178FB">
              <w:rPr>
                <w:color w:val="FF0000"/>
                <w:sz w:val="15"/>
                <w:lang w:eastAsia="ja-JP"/>
              </w:rPr>
              <w:t>nR</w:t>
            </w:r>
            <w:proofErr w:type="spellEnd"/>
            <w:r w:rsidRPr="008178FB">
              <w:rPr>
                <w:color w:val="FF0000"/>
                <w:sz w:val="15"/>
                <w:lang w:eastAsia="ja-JP"/>
              </w:rPr>
              <w:t xml:space="preserve"> (1), </w:t>
            </w:r>
            <w:proofErr w:type="spellStart"/>
            <w:r w:rsidRPr="008178FB">
              <w:rPr>
                <w:color w:val="FF0000"/>
                <w:sz w:val="15"/>
                <w:lang w:eastAsia="ja-JP"/>
              </w:rPr>
              <w:t>nR</w:t>
            </w:r>
            <w:proofErr w:type="spellEnd"/>
            <w:r w:rsidRPr="008178FB">
              <w:rPr>
                <w:color w:val="FF0000"/>
                <w:sz w:val="15"/>
                <w:lang w:eastAsia="ja-JP"/>
              </w:rPr>
              <w:t>-unlicensed (2)} (SIZE(8, …))</w:t>
            </w:r>
          </w:p>
        </w:tc>
      </w:tr>
      <w:tr w:rsidR="00533DB7" w:rsidRPr="008178FB" w:rsidTr="00533DB7">
        <w:tc>
          <w:tcPr>
            <w:tcW w:w="1569" w:type="pct"/>
            <w:tcBorders>
              <w:bottom w:val="single" w:sz="4" w:space="0" w:color="auto"/>
            </w:tcBorders>
            <w:shd w:val="clear" w:color="auto" w:fill="auto"/>
          </w:tcPr>
          <w:p w:rsidR="00F91DF0" w:rsidRPr="000E5BA9" w:rsidRDefault="00F91DF0" w:rsidP="005A4C32">
            <w:pPr>
              <w:pStyle w:val="TAL"/>
              <w:ind w:left="75"/>
              <w:rPr>
                <w:rFonts w:eastAsiaTheme="minorEastAsia" w:cs="Arial"/>
                <w:bCs/>
                <w:color w:val="FF0000"/>
                <w:sz w:val="15"/>
                <w:lang w:eastAsia="zh-CN"/>
              </w:rPr>
            </w:pPr>
            <w:r w:rsidRPr="000E5BA9">
              <w:rPr>
                <w:rFonts w:eastAsiaTheme="minorEastAsia" w:cs="Arial" w:hint="eastAsia"/>
                <w:bCs/>
                <w:color w:val="FF0000"/>
                <w:sz w:val="15"/>
                <w:lang w:eastAsia="zh-CN"/>
              </w:rPr>
              <w:t>&gt;&gt;</w:t>
            </w:r>
            <w:r w:rsidRPr="000E5BA9">
              <w:rPr>
                <w:rFonts w:cs="Arial"/>
                <w:color w:val="FF0000"/>
                <w:sz w:val="15"/>
                <w:lang w:eastAsia="zh-CN"/>
              </w:rPr>
              <w:t xml:space="preserve"> Secondary RAT Restriction</w:t>
            </w:r>
          </w:p>
        </w:tc>
        <w:tc>
          <w:tcPr>
            <w:tcW w:w="178" w:type="pct"/>
            <w:tcBorders>
              <w:bottom w:val="single" w:sz="4" w:space="0" w:color="auto"/>
            </w:tcBorders>
            <w:shd w:val="clear" w:color="auto" w:fill="auto"/>
          </w:tcPr>
          <w:p w:rsidR="00F91DF0" w:rsidRPr="000E5BA9" w:rsidRDefault="00F91DF0" w:rsidP="005A4C32">
            <w:pPr>
              <w:pStyle w:val="TAL"/>
              <w:rPr>
                <w:rFonts w:eastAsiaTheme="minorEastAsia" w:cs="Arial"/>
                <w:color w:val="FF0000"/>
                <w:sz w:val="15"/>
                <w:lang w:eastAsia="zh-CN"/>
              </w:rPr>
            </w:pPr>
            <w:r w:rsidRPr="000E5BA9">
              <w:rPr>
                <w:rFonts w:eastAsiaTheme="minorEastAsia" w:cs="Arial" w:hint="eastAsia"/>
                <w:color w:val="FF0000"/>
                <w:sz w:val="15"/>
                <w:lang w:eastAsia="zh-CN"/>
              </w:rPr>
              <w:t>M</w:t>
            </w:r>
          </w:p>
        </w:tc>
        <w:tc>
          <w:tcPr>
            <w:tcW w:w="3253" w:type="pct"/>
            <w:tcBorders>
              <w:bottom w:val="single" w:sz="4" w:space="0" w:color="auto"/>
            </w:tcBorders>
            <w:shd w:val="clear" w:color="auto" w:fill="auto"/>
          </w:tcPr>
          <w:p w:rsidR="00F91DF0" w:rsidRPr="008178FB" w:rsidRDefault="00F91DF0" w:rsidP="005A4C32">
            <w:pPr>
              <w:pStyle w:val="TAL"/>
              <w:rPr>
                <w:rFonts w:cs="Arial"/>
                <w:color w:val="FF0000"/>
                <w:sz w:val="15"/>
                <w:lang w:eastAsia="ja-JP"/>
              </w:rPr>
            </w:pPr>
            <w:r w:rsidRPr="008178FB">
              <w:rPr>
                <w:rFonts w:cs="Arial"/>
                <w:color w:val="FF0000"/>
                <w:sz w:val="15"/>
                <w:lang w:eastAsia="zh-CN"/>
              </w:rPr>
              <w:t>BIT STRING</w:t>
            </w:r>
            <w:r w:rsidRPr="008178FB">
              <w:rPr>
                <w:color w:val="FF0000"/>
                <w:sz w:val="15"/>
                <w:lang w:eastAsia="ja-JP"/>
              </w:rPr>
              <w:t xml:space="preserve"> {e-UTRA (0), </w:t>
            </w:r>
            <w:proofErr w:type="spellStart"/>
            <w:r w:rsidRPr="008178FB">
              <w:rPr>
                <w:color w:val="FF0000"/>
                <w:sz w:val="15"/>
                <w:lang w:eastAsia="ja-JP"/>
              </w:rPr>
              <w:t>nR</w:t>
            </w:r>
            <w:proofErr w:type="spellEnd"/>
            <w:r w:rsidRPr="008178FB">
              <w:rPr>
                <w:color w:val="FF0000"/>
                <w:sz w:val="15"/>
                <w:lang w:eastAsia="ja-JP"/>
              </w:rPr>
              <w:t xml:space="preserve"> (1), e-UTRA-unlicensed (2), </w:t>
            </w:r>
            <w:proofErr w:type="spellStart"/>
            <w:r w:rsidRPr="008178FB">
              <w:rPr>
                <w:color w:val="FF0000"/>
                <w:sz w:val="15"/>
                <w:lang w:eastAsia="ja-JP"/>
              </w:rPr>
              <w:t>nR</w:t>
            </w:r>
            <w:proofErr w:type="spellEnd"/>
            <w:r w:rsidRPr="008178FB">
              <w:rPr>
                <w:color w:val="FF0000"/>
                <w:sz w:val="15"/>
                <w:lang w:eastAsia="ja-JP"/>
              </w:rPr>
              <w:t>-unlicensed (3)} (SIZE(8, …))</w:t>
            </w:r>
          </w:p>
        </w:tc>
      </w:tr>
    </w:tbl>
    <w:p w:rsidR="00F91DF0" w:rsidRDefault="00B005ED">
      <w:pPr>
        <w:spacing w:before="240"/>
      </w:pPr>
      <w:r>
        <w:rPr>
          <w:rFonts w:eastAsiaTheme="minorEastAsia" w:cs="Arial" w:hint="eastAsia"/>
          <w:lang w:eastAsia="zh-CN"/>
        </w:rPr>
        <w:t>C</w:t>
      </w:r>
      <w:r>
        <w:rPr>
          <w:rFonts w:eastAsiaTheme="minorEastAsia" w:cs="Arial"/>
          <w:lang w:eastAsia="zh-CN"/>
        </w:rPr>
        <w:t>onsidering that a RAN node could be the MN for some UEs, and at the same time be the SN for some other UEs, the mix releases MN and SN scenario are very likely to happen. As</w:t>
      </w:r>
      <w:r w:rsidR="00F91DF0">
        <w:rPr>
          <w:rFonts w:eastAsiaTheme="minorEastAsia" w:cs="Arial"/>
          <w:lang w:eastAsia="zh-CN"/>
        </w:rPr>
        <w:t xml:space="preserve"> </w:t>
      </w:r>
      <w:r w:rsidR="00F91DF0" w:rsidRPr="00F91DF0">
        <w:rPr>
          <w:rFonts w:hint="eastAsia"/>
        </w:rPr>
        <w:t>t</w:t>
      </w:r>
      <w:r w:rsidR="00F91DF0" w:rsidRPr="00857FCF">
        <w:t>he MN and/or the SN can be operated with</w:t>
      </w:r>
      <w:r w:rsidR="00F91DF0">
        <w:t xml:space="preserve"> shared spectrum channel access [4], considering that the </w:t>
      </w:r>
      <w:proofErr w:type="spellStart"/>
      <w:r w:rsidR="00F91DF0">
        <w:t>PSCells</w:t>
      </w:r>
      <w:proofErr w:type="spellEnd"/>
      <w:r w:rsidR="00F91DF0">
        <w:t xml:space="preserve"> and </w:t>
      </w:r>
      <w:proofErr w:type="spellStart"/>
      <w:r w:rsidR="00F91DF0">
        <w:t>SCells</w:t>
      </w:r>
      <w:proofErr w:type="spellEnd"/>
      <w:r w:rsidR="00F91DF0">
        <w:t xml:space="preserve"> at SN side are decided by the SN, it is possible that i</w:t>
      </w:r>
      <w:r w:rsidR="00F91DF0" w:rsidRPr="00F91DF0">
        <w:rPr>
          <w:rFonts w:hint="eastAsia"/>
        </w:rPr>
        <w:t>f</w:t>
      </w:r>
      <w:r w:rsidR="00F91DF0">
        <w:t xml:space="preserve"> the MN does not forward the extended RAT Restriction information to the SN, the SN may add the RAT which is restricted to be used as the secondary RAT of the UE.</w:t>
      </w:r>
    </w:p>
    <w:p w:rsidR="006037C0" w:rsidRDefault="006037C0" w:rsidP="006037C0">
      <w:pPr>
        <w:rPr>
          <w:rFonts w:eastAsiaTheme="minorEastAsia" w:cs="Arial"/>
          <w:u w:val="single"/>
          <w:lang w:eastAsia="zh-CN"/>
        </w:rPr>
      </w:pPr>
      <w:r w:rsidRPr="006037C0">
        <w:rPr>
          <w:rFonts w:eastAsiaTheme="minorEastAsia" w:cs="Arial" w:hint="eastAsia"/>
          <w:b/>
          <w:u w:val="single"/>
          <w:lang w:eastAsia="zh-CN"/>
        </w:rPr>
        <w:t>O</w:t>
      </w:r>
      <w:r w:rsidRPr="006037C0">
        <w:rPr>
          <w:rFonts w:eastAsiaTheme="minorEastAsia" w:cs="Arial"/>
          <w:b/>
          <w:u w:val="single"/>
          <w:lang w:eastAsia="zh-CN"/>
        </w:rPr>
        <w:t xml:space="preserve">bservation 2: </w:t>
      </w:r>
      <w:r w:rsidRPr="006037C0">
        <w:rPr>
          <w:rFonts w:eastAsiaTheme="minorEastAsia" w:cs="Arial"/>
          <w:u w:val="single"/>
          <w:lang w:eastAsia="zh-CN"/>
        </w:rPr>
        <w:t>i</w:t>
      </w:r>
      <w:r w:rsidRPr="006037C0">
        <w:rPr>
          <w:rFonts w:eastAsiaTheme="minorEastAsia" w:cs="Arial" w:hint="eastAsia"/>
          <w:u w:val="single"/>
          <w:lang w:eastAsia="zh-CN"/>
        </w:rPr>
        <w:t>f</w:t>
      </w:r>
      <w:r w:rsidRPr="006037C0">
        <w:rPr>
          <w:rFonts w:eastAsiaTheme="minorEastAsia" w:cs="Arial"/>
          <w:u w:val="single"/>
          <w:lang w:eastAsia="zh-CN"/>
        </w:rPr>
        <w:t xml:space="preserve"> the MN does not forward the extended RAT Restriction information to the SN, the SN may add the RAT which is restricted to be used as the secondary RAT of the UE.</w:t>
      </w:r>
    </w:p>
    <w:p w:rsidR="006037C0" w:rsidRPr="000E5BA9" w:rsidRDefault="006037C0" w:rsidP="006037C0">
      <w:pPr>
        <w:outlineLvl w:val="1"/>
        <w:rPr>
          <w:rFonts w:eastAsia="宋体"/>
          <w:b/>
          <w:sz w:val="21"/>
          <w:lang w:eastAsia="zh-CN"/>
        </w:rPr>
      </w:pPr>
      <w:r w:rsidRPr="000E5BA9">
        <w:rPr>
          <w:rFonts w:eastAsia="宋体"/>
          <w:b/>
          <w:sz w:val="21"/>
          <w:lang w:eastAsia="zh-CN"/>
        </w:rPr>
        <w:t>2</w:t>
      </w:r>
      <w:r>
        <w:rPr>
          <w:rFonts w:eastAsia="宋体"/>
          <w:b/>
          <w:sz w:val="21"/>
          <w:lang w:eastAsia="zh-CN"/>
        </w:rPr>
        <w:t>.2</w:t>
      </w:r>
      <w:r w:rsidRPr="000E5BA9">
        <w:rPr>
          <w:rFonts w:eastAsia="宋体"/>
          <w:b/>
          <w:sz w:val="21"/>
          <w:lang w:eastAsia="zh-CN"/>
        </w:rPr>
        <w:t xml:space="preserve"> </w:t>
      </w:r>
      <w:r w:rsidRPr="000E5BA9">
        <w:rPr>
          <w:rFonts w:eastAsia="宋体" w:hint="eastAsia"/>
          <w:b/>
          <w:sz w:val="21"/>
          <w:lang w:eastAsia="zh-CN"/>
        </w:rPr>
        <w:t>S</w:t>
      </w:r>
      <w:r w:rsidRPr="000E5BA9">
        <w:rPr>
          <w:rFonts w:eastAsia="宋体"/>
          <w:b/>
          <w:sz w:val="21"/>
          <w:lang w:eastAsia="zh-CN"/>
        </w:rPr>
        <w:t xml:space="preserve">upported of </w:t>
      </w:r>
      <w:r w:rsidRPr="006037C0">
        <w:rPr>
          <w:rFonts w:eastAsia="宋体"/>
          <w:b/>
          <w:sz w:val="21"/>
          <w:lang w:eastAsia="zh-CN"/>
        </w:rPr>
        <w:t>NPN Mobility</w:t>
      </w:r>
      <w:r w:rsidRPr="000E5BA9">
        <w:rPr>
          <w:rFonts w:eastAsia="宋体"/>
          <w:b/>
          <w:sz w:val="21"/>
          <w:lang w:eastAsia="zh-CN"/>
        </w:rPr>
        <w:t xml:space="preserve"> Information</w:t>
      </w:r>
    </w:p>
    <w:p w:rsidR="00E36E51" w:rsidRDefault="006037C0" w:rsidP="006037C0">
      <w:r w:rsidRPr="006037C0">
        <w:rPr>
          <w:rFonts w:eastAsia="宋体"/>
          <w:lang w:eastAsia="zh-CN"/>
        </w:rPr>
        <w:t xml:space="preserve">In Rel-16, the </w:t>
      </w:r>
      <w:r w:rsidRPr="00C72673">
        <w:rPr>
          <w:rFonts w:cs="Arial"/>
          <w:i/>
          <w:lang w:eastAsia="ja-JP"/>
        </w:rPr>
        <w:t>Mobility Restriction List</w:t>
      </w:r>
      <w:r>
        <w:rPr>
          <w:rFonts w:eastAsia="宋体"/>
          <w:lang w:eastAsia="zh-CN"/>
        </w:rPr>
        <w:t xml:space="preserve"> IE was extended to carry the</w:t>
      </w:r>
      <w:r w:rsidRPr="006037C0">
        <w:t xml:space="preserve"> </w:t>
      </w:r>
      <w:r w:rsidRPr="006037C0">
        <w:rPr>
          <w:rFonts w:eastAsia="宋体"/>
          <w:lang w:eastAsia="zh-CN"/>
        </w:rPr>
        <w:t>NPN Mobility Information</w:t>
      </w:r>
      <w:r>
        <w:rPr>
          <w:rFonts w:eastAsia="宋体"/>
          <w:lang w:eastAsia="zh-CN"/>
        </w:rPr>
        <w:t xml:space="preserve">, which </w:t>
      </w:r>
      <w:r w:rsidRPr="00FD5B70">
        <w:t xml:space="preserve">indicates the </w:t>
      </w:r>
      <w:r>
        <w:t>access restrictions related to an NPN</w:t>
      </w:r>
    </w:p>
    <w:tbl>
      <w:tblPr>
        <w:tblW w:w="37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tblGrid>
      <w:tr w:rsidR="00AC57C0" w:rsidRPr="00533DB7" w:rsidTr="00AC57C0">
        <w:tc>
          <w:tcPr>
            <w:tcW w:w="3715" w:type="dxa"/>
          </w:tcPr>
          <w:p w:rsidR="00AC57C0" w:rsidRPr="00533DB7" w:rsidRDefault="00AC57C0" w:rsidP="005A4C32">
            <w:pPr>
              <w:pStyle w:val="TAL"/>
              <w:rPr>
                <w:rFonts w:eastAsia="Batang"/>
                <w:sz w:val="16"/>
              </w:rPr>
            </w:pPr>
            <w:r w:rsidRPr="00C433B0">
              <w:rPr>
                <w:rFonts w:eastAsia="Batang"/>
                <w:color w:val="FF0000"/>
                <w:sz w:val="16"/>
              </w:rPr>
              <w:t xml:space="preserve">CHOICE </w:t>
            </w:r>
            <w:r w:rsidRPr="00C433B0">
              <w:rPr>
                <w:rFonts w:eastAsia="Batang"/>
                <w:i/>
                <w:iCs/>
                <w:color w:val="FF0000"/>
                <w:sz w:val="16"/>
              </w:rPr>
              <w:t>NPN Mobility Information</w:t>
            </w:r>
          </w:p>
        </w:tc>
      </w:tr>
      <w:tr w:rsidR="00AC57C0" w:rsidRPr="00533DB7" w:rsidTr="00AC57C0">
        <w:tc>
          <w:tcPr>
            <w:tcW w:w="3715" w:type="dxa"/>
          </w:tcPr>
          <w:p w:rsidR="00AC57C0" w:rsidRPr="00533DB7" w:rsidRDefault="00AC57C0" w:rsidP="005A4C32">
            <w:pPr>
              <w:pStyle w:val="TAL"/>
              <w:ind w:left="74"/>
              <w:rPr>
                <w:i/>
                <w:iCs/>
                <w:sz w:val="15"/>
              </w:rPr>
            </w:pPr>
            <w:r w:rsidRPr="00533DB7">
              <w:rPr>
                <w:i/>
                <w:iCs/>
                <w:sz w:val="15"/>
              </w:rPr>
              <w:t>&gt;SNPN Mobility Information</w:t>
            </w:r>
          </w:p>
        </w:tc>
      </w:tr>
      <w:tr w:rsidR="00AC57C0" w:rsidRPr="00533DB7" w:rsidTr="00AC57C0">
        <w:tc>
          <w:tcPr>
            <w:tcW w:w="3715" w:type="dxa"/>
          </w:tcPr>
          <w:p w:rsidR="00AC57C0" w:rsidRPr="00533DB7" w:rsidRDefault="00AC57C0" w:rsidP="005A4C32">
            <w:pPr>
              <w:pStyle w:val="TAL"/>
              <w:ind w:left="164"/>
              <w:rPr>
                <w:sz w:val="15"/>
              </w:rPr>
            </w:pPr>
            <w:r w:rsidRPr="00533DB7">
              <w:rPr>
                <w:sz w:val="15"/>
              </w:rPr>
              <w:t>&gt;&gt;Serving NID</w:t>
            </w:r>
          </w:p>
        </w:tc>
      </w:tr>
      <w:tr w:rsidR="00AC57C0" w:rsidRPr="00533DB7" w:rsidTr="00AC57C0">
        <w:tc>
          <w:tcPr>
            <w:tcW w:w="3715" w:type="dxa"/>
          </w:tcPr>
          <w:p w:rsidR="00AC57C0" w:rsidRPr="00533DB7" w:rsidRDefault="00AC57C0" w:rsidP="005A4C32">
            <w:pPr>
              <w:pStyle w:val="TAL"/>
              <w:ind w:left="74"/>
              <w:rPr>
                <w:i/>
                <w:iCs/>
                <w:sz w:val="15"/>
              </w:rPr>
            </w:pPr>
            <w:r w:rsidRPr="00533DB7">
              <w:rPr>
                <w:i/>
                <w:iCs/>
                <w:sz w:val="15"/>
              </w:rPr>
              <w:t>&gt;PNI-NPN Mobility Information</w:t>
            </w:r>
          </w:p>
        </w:tc>
      </w:tr>
      <w:tr w:rsidR="00AC57C0" w:rsidRPr="00533DB7" w:rsidTr="00AC57C0">
        <w:tc>
          <w:tcPr>
            <w:tcW w:w="3715" w:type="dxa"/>
          </w:tcPr>
          <w:p w:rsidR="00AC57C0" w:rsidRPr="00533DB7" w:rsidRDefault="00AC57C0" w:rsidP="005A4C32">
            <w:pPr>
              <w:pStyle w:val="TAL"/>
              <w:ind w:left="164"/>
              <w:rPr>
                <w:sz w:val="15"/>
              </w:rPr>
            </w:pPr>
            <w:r w:rsidRPr="00533DB7">
              <w:rPr>
                <w:sz w:val="15"/>
              </w:rPr>
              <w:t>&gt;&gt;Allowed PNI-NPN List</w:t>
            </w:r>
          </w:p>
        </w:tc>
      </w:tr>
      <w:tr w:rsidR="00AC57C0" w:rsidRPr="00533DB7" w:rsidTr="00AC57C0">
        <w:tc>
          <w:tcPr>
            <w:tcW w:w="3715" w:type="dxa"/>
          </w:tcPr>
          <w:p w:rsidR="00AC57C0" w:rsidRPr="00533DB7" w:rsidRDefault="00AC57C0" w:rsidP="00AC57C0">
            <w:pPr>
              <w:pStyle w:val="TAL"/>
              <w:ind w:leftChars="137" w:left="274"/>
              <w:rPr>
                <w:rFonts w:eastAsia="Batang" w:cs="Arial"/>
                <w:sz w:val="15"/>
                <w:lang w:eastAsia="ja-JP"/>
              </w:rPr>
            </w:pPr>
            <w:r w:rsidRPr="00533DB7">
              <w:rPr>
                <w:sz w:val="15"/>
              </w:rPr>
              <w:t>&gt;&gt;</w:t>
            </w:r>
            <w:r w:rsidRPr="00533DB7">
              <w:rPr>
                <w:rFonts w:cs="Arial"/>
                <w:sz w:val="15"/>
                <w:lang w:eastAsia="zh-CN"/>
              </w:rPr>
              <w:t>&gt;PLMN Identity</w:t>
            </w:r>
          </w:p>
        </w:tc>
      </w:tr>
      <w:tr w:rsidR="00AC57C0" w:rsidRPr="00533DB7" w:rsidTr="00AC57C0">
        <w:tc>
          <w:tcPr>
            <w:tcW w:w="3715" w:type="dxa"/>
          </w:tcPr>
          <w:p w:rsidR="00AC57C0" w:rsidRPr="00533DB7" w:rsidRDefault="00AC57C0" w:rsidP="00AC57C0">
            <w:pPr>
              <w:pStyle w:val="TAL"/>
              <w:ind w:leftChars="137" w:left="274"/>
              <w:rPr>
                <w:rFonts w:eastAsia="Batang" w:cs="Arial"/>
                <w:sz w:val="15"/>
                <w:lang w:eastAsia="ja-JP"/>
              </w:rPr>
            </w:pPr>
            <w:r w:rsidRPr="00533DB7">
              <w:rPr>
                <w:sz w:val="15"/>
              </w:rPr>
              <w:t>&gt;&gt;</w:t>
            </w:r>
            <w:r w:rsidRPr="00533DB7">
              <w:rPr>
                <w:rFonts w:cs="Arial"/>
                <w:sz w:val="15"/>
                <w:lang w:eastAsia="zh-CN"/>
              </w:rPr>
              <w:t>&gt;PNI-NPN Restricted</w:t>
            </w:r>
          </w:p>
        </w:tc>
      </w:tr>
      <w:tr w:rsidR="00AC57C0" w:rsidRPr="00533DB7" w:rsidTr="00AC57C0">
        <w:tc>
          <w:tcPr>
            <w:tcW w:w="3715" w:type="dxa"/>
          </w:tcPr>
          <w:p w:rsidR="00AC57C0" w:rsidRPr="00533DB7" w:rsidRDefault="00AC57C0" w:rsidP="00AC57C0">
            <w:pPr>
              <w:pStyle w:val="TAL"/>
              <w:ind w:leftChars="137" w:left="274"/>
              <w:rPr>
                <w:rFonts w:eastAsia="Batang" w:cs="Arial"/>
                <w:sz w:val="15"/>
                <w:lang w:eastAsia="ja-JP"/>
              </w:rPr>
            </w:pPr>
            <w:r w:rsidRPr="00533DB7">
              <w:rPr>
                <w:sz w:val="15"/>
              </w:rPr>
              <w:t>&gt;&gt;</w:t>
            </w:r>
            <w:r w:rsidRPr="00533DB7">
              <w:rPr>
                <w:rFonts w:cs="Arial"/>
                <w:sz w:val="15"/>
                <w:lang w:eastAsia="zh-CN"/>
              </w:rPr>
              <w:t>&gt;Allowed CAG List per PLMN</w:t>
            </w:r>
          </w:p>
        </w:tc>
      </w:tr>
      <w:tr w:rsidR="00AC57C0" w:rsidRPr="00533DB7" w:rsidTr="00AC57C0">
        <w:tc>
          <w:tcPr>
            <w:tcW w:w="3715" w:type="dxa"/>
          </w:tcPr>
          <w:p w:rsidR="00AC57C0" w:rsidRPr="00533DB7" w:rsidRDefault="00AC57C0" w:rsidP="00AC57C0">
            <w:pPr>
              <w:pStyle w:val="TAL"/>
              <w:ind w:leftChars="182" w:left="364"/>
              <w:rPr>
                <w:rFonts w:eastAsia="Batang" w:cs="Arial"/>
                <w:sz w:val="15"/>
                <w:lang w:eastAsia="ja-JP"/>
              </w:rPr>
            </w:pPr>
            <w:r w:rsidRPr="00533DB7">
              <w:rPr>
                <w:sz w:val="15"/>
              </w:rPr>
              <w:t>&gt;&gt;</w:t>
            </w:r>
            <w:r w:rsidRPr="00533DB7">
              <w:rPr>
                <w:rFonts w:cs="Arial"/>
                <w:sz w:val="15"/>
                <w:lang w:eastAsia="zh-CN"/>
              </w:rPr>
              <w:t>&gt;&gt;CAG ID</w:t>
            </w:r>
          </w:p>
        </w:tc>
      </w:tr>
    </w:tbl>
    <w:p w:rsidR="00E36E51" w:rsidRPr="00F66430" w:rsidRDefault="00E36E51" w:rsidP="00E36E51">
      <w:r>
        <w:rPr>
          <w:rFonts w:eastAsiaTheme="minorEastAsia"/>
          <w:lang w:eastAsia="zh-CN"/>
        </w:rPr>
        <w:t xml:space="preserve">For </w:t>
      </w:r>
      <w:r w:rsidRPr="00F1484D">
        <w:rPr>
          <w:noProof/>
        </w:rPr>
        <w:t>Stand-Alone NPN</w:t>
      </w:r>
      <w:r>
        <w:rPr>
          <w:noProof/>
        </w:rPr>
        <w:t>, w</w:t>
      </w:r>
      <w:r w:rsidRPr="00E36E51">
        <w:rPr>
          <w:noProof/>
        </w:rPr>
        <w:t>hen the UE is set to operate in SNPN access mode, the UE only selects and registers with SNPNs.</w:t>
      </w:r>
      <w:r>
        <w:rPr>
          <w:noProof/>
        </w:rPr>
        <w:t xml:space="preserve"> </w:t>
      </w:r>
      <w:r w:rsidRPr="00F1484D">
        <w:t>NR-NR Dual Connectivity within a single SNPN is suppor</w:t>
      </w:r>
      <w:r w:rsidRPr="00F66430">
        <w:t>ted [5]. Therefore if the MN does not support SNPN, the UE not worked in SNPN access mode, seems nothing broken.</w:t>
      </w:r>
    </w:p>
    <w:p w:rsidR="00E36E51" w:rsidRDefault="00E36E51" w:rsidP="00E36E51">
      <w:r w:rsidRPr="00F66430">
        <w:t xml:space="preserve">For </w:t>
      </w:r>
      <w:r w:rsidRPr="00F66430">
        <w:rPr>
          <w:noProof/>
        </w:rPr>
        <w:t xml:space="preserve">Public Network Integrated NPN, </w:t>
      </w:r>
      <w:r w:rsidRPr="00F66430">
        <w:t>a Closed Access Groups (CAG) identifies a group of subscribers who are permitted to access one or more CAG cells associated to the CAG. NR-NR Dual Connectivity is supported within PNI-NPN and across PLMN and PNI-NPN [5].</w:t>
      </w:r>
      <w:r w:rsidR="00E014F6" w:rsidRPr="00F66430">
        <w:t>Therefore it is possible that i</w:t>
      </w:r>
      <w:r w:rsidR="00E014F6" w:rsidRPr="00F66430">
        <w:rPr>
          <w:rFonts w:hint="eastAsia"/>
        </w:rPr>
        <w:t>f</w:t>
      </w:r>
      <w:r w:rsidR="00E014F6" w:rsidRPr="00F66430">
        <w:t xml:space="preserve"> the MN does not forward the </w:t>
      </w:r>
      <w:r w:rsidR="00F457D5" w:rsidRPr="00F66430">
        <w:t>Allowed PNI-NPN List</w:t>
      </w:r>
      <w:r w:rsidR="00E014F6" w:rsidRPr="00F66430">
        <w:t xml:space="preserve"> to the SN, </w:t>
      </w:r>
      <w:r w:rsidR="00F457D5" w:rsidRPr="00F66430">
        <w:t>if the UE is allowed for some PNI-NPN supported by the SN, the SN will not able to select the related cells to serve the UE, it is a waste from the system resource point of view.</w:t>
      </w:r>
    </w:p>
    <w:p w:rsidR="00F457D5" w:rsidRDefault="00F457D5" w:rsidP="00E36E51">
      <w:pPr>
        <w:rPr>
          <w:rFonts w:eastAsiaTheme="minorEastAsia"/>
          <w:u w:val="single"/>
          <w:lang w:eastAsia="zh-CN"/>
        </w:rPr>
      </w:pPr>
      <w:r w:rsidRPr="00F457D5">
        <w:rPr>
          <w:rFonts w:eastAsiaTheme="minorEastAsia" w:hint="eastAsia"/>
          <w:b/>
          <w:u w:val="single"/>
          <w:lang w:eastAsia="zh-CN"/>
        </w:rPr>
        <w:t>O</w:t>
      </w:r>
      <w:r w:rsidRPr="00F457D5">
        <w:rPr>
          <w:rFonts w:eastAsiaTheme="minorEastAsia"/>
          <w:b/>
          <w:u w:val="single"/>
          <w:lang w:eastAsia="zh-CN"/>
        </w:rPr>
        <w:t>bservation 3:</w:t>
      </w:r>
      <w:r w:rsidRPr="00F457D5">
        <w:rPr>
          <w:rFonts w:eastAsiaTheme="minorEastAsia"/>
          <w:u w:val="single"/>
          <w:lang w:eastAsia="zh-CN"/>
        </w:rPr>
        <w:t xml:space="preserve"> if the MN does not forward the Allowed PNI-NPN List to the SN, if the UE is allowed for some PNI-NPN supported by the SN, the SN will not able to select the related cells to serve the UE, it is a waste from the system resource point of view.</w:t>
      </w:r>
    </w:p>
    <w:p w:rsidR="00533DB7" w:rsidRDefault="00533DB7" w:rsidP="00533DB7">
      <w:pPr>
        <w:outlineLvl w:val="1"/>
        <w:rPr>
          <w:rFonts w:eastAsia="宋体"/>
          <w:b/>
          <w:sz w:val="21"/>
          <w:lang w:eastAsia="zh-CN"/>
        </w:rPr>
      </w:pPr>
      <w:r>
        <w:rPr>
          <w:rFonts w:eastAsia="宋体"/>
          <w:b/>
          <w:sz w:val="21"/>
          <w:lang w:eastAsia="zh-CN"/>
        </w:rPr>
        <w:t xml:space="preserve">2.3 </w:t>
      </w:r>
      <w:r w:rsidRPr="00533DB7">
        <w:rPr>
          <w:rFonts w:eastAsia="宋体"/>
          <w:b/>
          <w:sz w:val="21"/>
          <w:lang w:eastAsia="zh-CN"/>
        </w:rPr>
        <w:t>Comparison of the proposed solutions</w:t>
      </w:r>
    </w:p>
    <w:p w:rsidR="00533DB7" w:rsidRDefault="007E32D3" w:rsidP="00533DB7">
      <w:r w:rsidRPr="007E32D3">
        <w:rPr>
          <w:rFonts w:hint="eastAsia"/>
        </w:rPr>
        <w:t>T</w:t>
      </w:r>
      <w:r w:rsidRPr="007E32D3">
        <w:t>here are two solutions mentioned in [1]</w:t>
      </w:r>
      <w:r w:rsidR="008A5602">
        <w:t>:</w:t>
      </w:r>
    </w:p>
    <w:p w:rsidR="008A5602" w:rsidRDefault="008A5602" w:rsidP="008A5602">
      <w:pPr>
        <w:ind w:left="1418" w:hanging="1134"/>
        <w:rPr>
          <w:bCs/>
        </w:rPr>
      </w:pPr>
      <w:r>
        <w:rPr>
          <w:bCs/>
          <w:lang w:val="en-US" w:eastAsia="zh-CN"/>
        </w:rPr>
        <w:t>Solution 1:</w:t>
      </w:r>
      <w:r>
        <w:rPr>
          <w:bCs/>
          <w:lang w:val="en-US" w:eastAsia="zh-CN"/>
        </w:rPr>
        <w:tab/>
        <w:t xml:space="preserve">Add the </w:t>
      </w:r>
      <w:r>
        <w:rPr>
          <w:bCs/>
          <w:i/>
          <w:lang w:val="en-US" w:eastAsia="zh-CN"/>
        </w:rPr>
        <w:t>5GC Mobility Restriction List Container</w:t>
      </w:r>
      <w:r>
        <w:rPr>
          <w:bCs/>
          <w:lang w:val="en-US" w:eastAsia="zh-CN"/>
        </w:rPr>
        <w:t xml:space="preserve"> IE to the S-NODE ADDITION REQUEST message</w:t>
      </w:r>
      <w:r>
        <w:rPr>
          <w:bCs/>
        </w:rPr>
        <w:t>.</w:t>
      </w:r>
    </w:p>
    <w:p w:rsidR="008A5602" w:rsidRDefault="008A5602" w:rsidP="008A5602">
      <w:pPr>
        <w:ind w:left="1418" w:hanging="1134"/>
        <w:rPr>
          <w:bCs/>
        </w:rPr>
      </w:pPr>
      <w:r>
        <w:rPr>
          <w:bCs/>
          <w:lang w:val="en-US" w:eastAsia="zh-CN"/>
        </w:rPr>
        <w:t>Solution 2:</w:t>
      </w:r>
      <w:r>
        <w:rPr>
          <w:bCs/>
          <w:lang w:val="en-US" w:eastAsia="zh-CN"/>
        </w:rPr>
        <w:tab/>
        <w:t xml:space="preserve">Clarify that the </w:t>
      </w:r>
      <w:r>
        <w:rPr>
          <w:bCs/>
          <w:i/>
          <w:lang w:val="en-US" w:eastAsia="zh-CN"/>
        </w:rPr>
        <w:t>Mobility Restriction List</w:t>
      </w:r>
      <w:r>
        <w:rPr>
          <w:bCs/>
          <w:lang w:val="en-US" w:eastAsia="zh-CN"/>
        </w:rPr>
        <w:t xml:space="preserve"> IE in the S-NODE ADDITION REQUEST message is encoded based on information</w:t>
      </w:r>
      <w:r>
        <w:rPr>
          <w:lang w:val="en-US" w:eastAsia="zh-CN"/>
        </w:rPr>
        <w:t xml:space="preserve"> in the </w:t>
      </w:r>
      <w:r>
        <w:rPr>
          <w:i/>
          <w:lang w:val="en-US" w:eastAsia="zh-CN"/>
        </w:rPr>
        <w:t>5GC Mobility Restriction List Container</w:t>
      </w:r>
      <w:r>
        <w:rPr>
          <w:lang w:val="en-US" w:eastAsia="zh-CN"/>
        </w:rPr>
        <w:t xml:space="preserve"> IE</w:t>
      </w:r>
      <w:r>
        <w:rPr>
          <w:bCs/>
        </w:rPr>
        <w:t>.</w:t>
      </w:r>
    </w:p>
    <w:p w:rsidR="00E47DF6" w:rsidRDefault="008A5602" w:rsidP="00533DB7">
      <w:pPr>
        <w:rPr>
          <w:rFonts w:eastAsiaTheme="minorEastAsia"/>
          <w:lang w:eastAsia="zh-CN"/>
        </w:rPr>
      </w:pPr>
      <w:r>
        <w:rPr>
          <w:rFonts w:eastAsiaTheme="minorEastAsia"/>
          <w:lang w:eastAsia="zh-CN"/>
        </w:rPr>
        <w:t>Based on the observations above, the solution 2 cannot avoid the issues which may happen in case MN is Rel-15 and SN Rel-16, and also in the future, if new information added, some new issues will happen in case MN is Rel-16 and SN is Rel-17, etc.</w:t>
      </w:r>
      <w:r>
        <w:rPr>
          <w:rFonts w:eastAsiaTheme="minorEastAsia" w:hint="eastAsia"/>
          <w:lang w:eastAsia="zh-CN"/>
        </w:rPr>
        <w:t xml:space="preserve"> </w:t>
      </w:r>
    </w:p>
    <w:p w:rsidR="00E47DF6" w:rsidRDefault="008A5602" w:rsidP="00533DB7">
      <w:pPr>
        <w:rPr>
          <w:lang w:val="en-US" w:eastAsia="zh-CN"/>
        </w:rPr>
      </w:pPr>
      <w:r>
        <w:rPr>
          <w:rFonts w:eastAsiaTheme="minorEastAsia"/>
          <w:lang w:eastAsia="zh-CN"/>
        </w:rPr>
        <w:t>Note that solution 1 is a backward compatible solution, as the container will be added as an optional IE with criticality ignored. But</w:t>
      </w:r>
      <w:r w:rsidR="00E47DF6">
        <w:rPr>
          <w:rFonts w:eastAsiaTheme="minorEastAsia"/>
          <w:lang w:eastAsia="zh-CN"/>
        </w:rPr>
        <w:t xml:space="preserve"> in case of Solution2, it</w:t>
      </w:r>
      <w:r>
        <w:rPr>
          <w:rFonts w:eastAsiaTheme="minorEastAsia"/>
          <w:lang w:eastAsia="zh-CN"/>
        </w:rPr>
        <w:t xml:space="preserve"> mandate</w:t>
      </w:r>
      <w:r w:rsidR="00E47DF6">
        <w:rPr>
          <w:rFonts w:eastAsiaTheme="minorEastAsia"/>
          <w:lang w:eastAsia="zh-CN"/>
        </w:rPr>
        <w:t>s</w:t>
      </w:r>
      <w:r>
        <w:rPr>
          <w:rFonts w:eastAsiaTheme="minorEastAsia"/>
          <w:lang w:eastAsia="zh-CN"/>
        </w:rPr>
        <w:t xml:space="preserve"> the MN to replace the information carried in </w:t>
      </w:r>
      <w:r>
        <w:rPr>
          <w:bCs/>
          <w:i/>
          <w:lang w:val="en-US" w:eastAsia="zh-CN"/>
        </w:rPr>
        <w:t>Mobility Restriction List</w:t>
      </w:r>
      <w:r>
        <w:rPr>
          <w:bCs/>
          <w:lang w:val="en-US" w:eastAsia="zh-CN"/>
        </w:rPr>
        <w:t xml:space="preserve"> IE based on the information</w:t>
      </w:r>
      <w:r>
        <w:rPr>
          <w:lang w:val="en-US" w:eastAsia="zh-CN"/>
        </w:rPr>
        <w:t xml:space="preserve"> in the </w:t>
      </w:r>
      <w:r>
        <w:rPr>
          <w:i/>
          <w:lang w:val="en-US" w:eastAsia="zh-CN"/>
        </w:rPr>
        <w:t>5GC Mobility Restriction List Container</w:t>
      </w:r>
      <w:r>
        <w:rPr>
          <w:lang w:val="en-US" w:eastAsia="zh-CN"/>
        </w:rPr>
        <w:t xml:space="preserve"> IE, an updated SN will consider that the information carried in the </w:t>
      </w:r>
      <w:r>
        <w:rPr>
          <w:bCs/>
          <w:i/>
          <w:lang w:val="en-US" w:eastAsia="zh-CN"/>
        </w:rPr>
        <w:t>Mobility Restriction List</w:t>
      </w:r>
      <w:r>
        <w:rPr>
          <w:bCs/>
          <w:lang w:val="en-US" w:eastAsia="zh-CN"/>
        </w:rPr>
        <w:t xml:space="preserve"> IE is derived from the 5</w:t>
      </w:r>
      <w:r>
        <w:rPr>
          <w:i/>
          <w:lang w:val="en-US" w:eastAsia="zh-CN"/>
        </w:rPr>
        <w:t>GC Mobility Restriction List Container</w:t>
      </w:r>
      <w:r>
        <w:rPr>
          <w:lang w:val="en-US" w:eastAsia="zh-CN"/>
        </w:rPr>
        <w:t xml:space="preserve"> IE, but actually an legacy MN may not do that. </w:t>
      </w:r>
    </w:p>
    <w:p w:rsidR="00B77B9F" w:rsidRDefault="008A5602" w:rsidP="00533DB7">
      <w:pPr>
        <w:rPr>
          <w:bCs/>
          <w:lang w:val="en-US" w:eastAsia="zh-CN"/>
        </w:rPr>
      </w:pPr>
      <w:r>
        <w:rPr>
          <w:lang w:val="en-US" w:eastAsia="zh-CN"/>
        </w:rPr>
        <w:t xml:space="preserve">For example, if a UE was handovered from Rel-15 gNB to a Rel-16 gNB, the </w:t>
      </w:r>
      <w:r>
        <w:rPr>
          <w:bCs/>
          <w:i/>
          <w:lang w:val="en-US" w:eastAsia="zh-CN"/>
        </w:rPr>
        <w:t>Mobility Restriction List</w:t>
      </w:r>
      <w:r>
        <w:rPr>
          <w:bCs/>
          <w:lang w:val="en-US" w:eastAsia="zh-CN"/>
        </w:rPr>
        <w:t xml:space="preserve"> IE received by the Rel-16 gNB does not include Rel-16 information, in case the </w:t>
      </w:r>
      <w:r w:rsidR="00E47DF6">
        <w:rPr>
          <w:bCs/>
          <w:lang w:val="en-US" w:eastAsia="zh-CN"/>
        </w:rPr>
        <w:t xml:space="preserve">old </w:t>
      </w:r>
      <w:r>
        <w:rPr>
          <w:bCs/>
          <w:lang w:val="en-US" w:eastAsia="zh-CN"/>
        </w:rPr>
        <w:t xml:space="preserve">Rel-16 gNB (MN) does not replace the information via the information received from 5GC, </w:t>
      </w:r>
      <w:r w:rsidR="00B2015F">
        <w:rPr>
          <w:bCs/>
          <w:lang w:val="en-US" w:eastAsia="zh-CN"/>
        </w:rPr>
        <w:t>an new</w:t>
      </w:r>
      <w:r>
        <w:rPr>
          <w:bCs/>
          <w:lang w:val="en-US" w:eastAsia="zh-CN"/>
        </w:rPr>
        <w:t xml:space="preserve"> Rel-16 SN </w:t>
      </w:r>
      <w:r w:rsidR="00B2015F">
        <w:rPr>
          <w:bCs/>
          <w:lang w:val="en-US" w:eastAsia="zh-CN"/>
        </w:rPr>
        <w:t xml:space="preserve">will </w:t>
      </w:r>
      <w:r>
        <w:rPr>
          <w:bCs/>
          <w:lang w:val="en-US" w:eastAsia="zh-CN"/>
        </w:rPr>
        <w:t xml:space="preserve">assume that the received </w:t>
      </w:r>
      <w:r>
        <w:rPr>
          <w:bCs/>
          <w:i/>
          <w:lang w:val="en-US" w:eastAsia="zh-CN"/>
        </w:rPr>
        <w:t>Mobility Restriction List</w:t>
      </w:r>
      <w:r>
        <w:rPr>
          <w:bCs/>
          <w:lang w:val="en-US" w:eastAsia="zh-CN"/>
        </w:rPr>
        <w:t xml:space="preserve"> IE is up to date,</w:t>
      </w:r>
      <w:r w:rsidR="00E47DF6">
        <w:rPr>
          <w:bCs/>
          <w:lang w:val="en-US" w:eastAsia="zh-CN"/>
        </w:rPr>
        <w:t xml:space="preserve"> </w:t>
      </w:r>
      <w:r w:rsidR="00B2015F">
        <w:rPr>
          <w:bCs/>
          <w:lang w:val="en-US" w:eastAsia="zh-CN"/>
        </w:rPr>
        <w:t>i.e.</w:t>
      </w:r>
      <w:r>
        <w:rPr>
          <w:bCs/>
          <w:lang w:val="en-US" w:eastAsia="zh-CN"/>
        </w:rPr>
        <w:t xml:space="preserve"> the SN will consider that there is no restriction for the </w:t>
      </w:r>
      <w:r w:rsidR="0013061C">
        <w:rPr>
          <w:bCs/>
          <w:lang w:val="en-US" w:eastAsia="zh-CN"/>
        </w:rPr>
        <w:t xml:space="preserve">related </w:t>
      </w:r>
      <w:r w:rsidR="00B77B9F">
        <w:rPr>
          <w:bCs/>
          <w:lang w:val="en-US" w:eastAsia="zh-CN"/>
        </w:rPr>
        <w:t>features</w:t>
      </w:r>
      <w:r w:rsidR="0013061C">
        <w:rPr>
          <w:bCs/>
          <w:lang w:val="en-US" w:eastAsia="zh-CN"/>
        </w:rPr>
        <w:t xml:space="preserve"> but actually it is not the case</w:t>
      </w:r>
      <w:r w:rsidR="00B77B9F">
        <w:rPr>
          <w:bCs/>
          <w:lang w:val="en-US" w:eastAsia="zh-CN"/>
        </w:rPr>
        <w:t>.</w:t>
      </w:r>
    </w:p>
    <w:p w:rsidR="00534791" w:rsidRPr="006D0858" w:rsidRDefault="00534791" w:rsidP="00533DB7">
      <w:pPr>
        <w:rPr>
          <w:bCs/>
          <w:u w:val="single"/>
          <w:lang w:val="en-US" w:eastAsia="zh-CN"/>
        </w:rPr>
      </w:pPr>
      <w:r w:rsidRPr="006D0858">
        <w:rPr>
          <w:b/>
          <w:bCs/>
          <w:u w:val="single"/>
          <w:lang w:val="en-US" w:eastAsia="zh-CN"/>
        </w:rPr>
        <w:t xml:space="preserve">Observation </w:t>
      </w:r>
      <w:r w:rsidR="006D0858">
        <w:rPr>
          <w:b/>
          <w:bCs/>
          <w:u w:val="single"/>
          <w:lang w:val="en-US" w:eastAsia="zh-CN"/>
        </w:rPr>
        <w:t>4</w:t>
      </w:r>
      <w:r w:rsidRPr="006D0858">
        <w:rPr>
          <w:b/>
          <w:bCs/>
          <w:u w:val="single"/>
          <w:lang w:val="en-US" w:eastAsia="zh-CN"/>
        </w:rPr>
        <w:t xml:space="preserve">: </w:t>
      </w:r>
      <w:r w:rsidR="006D0858" w:rsidRPr="006D0858">
        <w:rPr>
          <w:bCs/>
          <w:u w:val="single"/>
          <w:lang w:val="en-US" w:eastAsia="zh-CN"/>
        </w:rPr>
        <w:t xml:space="preserve">it is not backward compatible to </w:t>
      </w:r>
      <w:r w:rsidRPr="006D0858">
        <w:rPr>
          <w:bCs/>
          <w:u w:val="single"/>
          <w:lang w:val="en-US" w:eastAsia="zh-CN"/>
        </w:rPr>
        <w:t xml:space="preserve">mandate the MN to replace the </w:t>
      </w:r>
      <w:r w:rsidRPr="006D0858">
        <w:rPr>
          <w:bCs/>
          <w:i/>
          <w:u w:val="single"/>
          <w:lang w:val="en-US" w:eastAsia="zh-CN"/>
        </w:rPr>
        <w:t>Mobility Restriction List</w:t>
      </w:r>
      <w:r w:rsidRPr="006D0858">
        <w:rPr>
          <w:bCs/>
          <w:u w:val="single"/>
          <w:lang w:val="en-US" w:eastAsia="zh-CN"/>
        </w:rPr>
        <w:t xml:space="preserve"> IE by the information </w:t>
      </w:r>
      <w:r w:rsidR="006D0858" w:rsidRPr="006D0858">
        <w:rPr>
          <w:bCs/>
          <w:u w:val="single"/>
          <w:lang w:val="en-US" w:eastAsia="zh-CN"/>
        </w:rPr>
        <w:t>based on the information</w:t>
      </w:r>
      <w:r w:rsidR="006D0858" w:rsidRPr="006D0858">
        <w:rPr>
          <w:u w:val="single"/>
          <w:lang w:val="en-US" w:eastAsia="zh-CN"/>
        </w:rPr>
        <w:t xml:space="preserve"> in the </w:t>
      </w:r>
      <w:r w:rsidR="006D0858" w:rsidRPr="006D0858">
        <w:rPr>
          <w:i/>
          <w:u w:val="single"/>
          <w:lang w:val="en-US" w:eastAsia="zh-CN"/>
        </w:rPr>
        <w:t>5GC Mobility Restriction List Container</w:t>
      </w:r>
      <w:r w:rsidR="006D0858" w:rsidRPr="006D0858">
        <w:rPr>
          <w:u w:val="single"/>
          <w:lang w:val="en-US" w:eastAsia="zh-CN"/>
        </w:rPr>
        <w:t xml:space="preserve"> IE</w:t>
      </w:r>
    </w:p>
    <w:p w:rsidR="00B77B9F" w:rsidRDefault="00B77B9F" w:rsidP="00533DB7">
      <w:pPr>
        <w:rPr>
          <w:bCs/>
        </w:rPr>
      </w:pPr>
      <w:r>
        <w:rPr>
          <w:bCs/>
          <w:lang w:val="en-US" w:eastAsia="zh-CN"/>
        </w:rPr>
        <w:t xml:space="preserve">With all the considerations above, it is strongly proposed to adopt Solution 1 as the way forward, i.e. add the </w:t>
      </w:r>
      <w:r>
        <w:rPr>
          <w:bCs/>
          <w:i/>
          <w:lang w:val="en-US" w:eastAsia="zh-CN"/>
        </w:rPr>
        <w:t>5GC Mobility Restriction List Container</w:t>
      </w:r>
      <w:r>
        <w:rPr>
          <w:bCs/>
          <w:lang w:val="en-US" w:eastAsia="zh-CN"/>
        </w:rPr>
        <w:t xml:space="preserve"> IE to the S-NODE ADDITION REQUEST message</w:t>
      </w:r>
      <w:r>
        <w:rPr>
          <w:bCs/>
        </w:rPr>
        <w:t>.</w:t>
      </w:r>
      <w:r w:rsidR="001653FE">
        <w:rPr>
          <w:bCs/>
        </w:rPr>
        <w:t xml:space="preserve"> Considering that CN may update the information to RAN, it is also needed to include this container in </w:t>
      </w:r>
      <w:r w:rsidR="001653FE" w:rsidRPr="00283AA6">
        <w:rPr>
          <w:snapToGrid w:val="0"/>
        </w:rPr>
        <w:t>S-NODE MODIFICATION REQUEST message</w:t>
      </w:r>
      <w:r w:rsidR="001653FE">
        <w:rPr>
          <w:snapToGrid w:val="0"/>
        </w:rPr>
        <w:t>.</w:t>
      </w:r>
    </w:p>
    <w:p w:rsidR="001653FE" w:rsidRDefault="00DA4119" w:rsidP="00533DB7">
      <w:pPr>
        <w:rPr>
          <w:b/>
          <w:lang w:eastAsia="zh-CN"/>
        </w:rPr>
      </w:pPr>
      <w:r w:rsidRPr="00DA4119">
        <w:rPr>
          <w:b/>
          <w:bCs/>
        </w:rPr>
        <w:t>Proposal</w:t>
      </w:r>
      <w:r w:rsidR="00534791">
        <w:rPr>
          <w:b/>
          <w:bCs/>
        </w:rPr>
        <w:t xml:space="preserve"> 1</w:t>
      </w:r>
      <w:r w:rsidRPr="00DA4119">
        <w:rPr>
          <w:b/>
          <w:bCs/>
        </w:rPr>
        <w:t xml:space="preserve">: </w:t>
      </w:r>
      <w:r w:rsidRPr="00DA4119">
        <w:rPr>
          <w:b/>
          <w:lang w:eastAsia="zh-CN"/>
        </w:rPr>
        <w:t xml:space="preserve">introduce </w:t>
      </w:r>
      <w:r w:rsidRPr="00DA4119">
        <w:rPr>
          <w:b/>
          <w:i/>
          <w:lang w:eastAsia="zh-CN"/>
        </w:rPr>
        <w:t>5GC Mobility Restriction List Container</w:t>
      </w:r>
      <w:r w:rsidRPr="00DA4119">
        <w:rPr>
          <w:b/>
          <w:lang w:eastAsia="zh-CN"/>
        </w:rPr>
        <w:t xml:space="preserve"> IE in the </w:t>
      </w:r>
      <w:r w:rsidR="001653FE">
        <w:rPr>
          <w:b/>
          <w:lang w:eastAsia="zh-CN"/>
        </w:rPr>
        <w:t xml:space="preserve">following </w:t>
      </w:r>
      <w:proofErr w:type="spellStart"/>
      <w:r w:rsidR="00534791">
        <w:rPr>
          <w:b/>
          <w:lang w:eastAsia="zh-CN"/>
        </w:rPr>
        <w:t>XnA</w:t>
      </w:r>
      <w:r w:rsidR="00534791" w:rsidRPr="00534791">
        <w:rPr>
          <w:b/>
          <w:lang w:eastAsia="zh-CN"/>
        </w:rPr>
        <w:t>P</w:t>
      </w:r>
      <w:proofErr w:type="spellEnd"/>
      <w:r w:rsidR="001653FE">
        <w:rPr>
          <w:b/>
          <w:lang w:eastAsia="zh-CN"/>
        </w:rPr>
        <w:t xml:space="preserve"> messages</w:t>
      </w:r>
      <w:r w:rsidR="00534791" w:rsidRPr="00534791">
        <w:rPr>
          <w:b/>
          <w:lang w:eastAsia="zh-CN"/>
        </w:rPr>
        <w:t>:</w:t>
      </w:r>
    </w:p>
    <w:p w:rsidR="001653FE" w:rsidRDefault="00534791" w:rsidP="001540D1">
      <w:pPr>
        <w:pStyle w:val="af9"/>
        <w:numPr>
          <w:ilvl w:val="0"/>
          <w:numId w:val="37"/>
        </w:numPr>
        <w:ind w:firstLineChars="0"/>
        <w:rPr>
          <w:b/>
          <w:noProof/>
        </w:rPr>
      </w:pPr>
      <w:r w:rsidRPr="001540D1">
        <w:rPr>
          <w:b/>
          <w:lang w:eastAsia="zh-CN"/>
        </w:rPr>
        <w:t>S-NODE ADDITION REQUEST</w:t>
      </w:r>
    </w:p>
    <w:p w:rsidR="00DA4119" w:rsidRPr="001540D1" w:rsidRDefault="001653FE" w:rsidP="001540D1">
      <w:pPr>
        <w:pStyle w:val="af9"/>
        <w:numPr>
          <w:ilvl w:val="0"/>
          <w:numId w:val="37"/>
        </w:numPr>
        <w:ind w:firstLineChars="0"/>
        <w:rPr>
          <w:b/>
          <w:noProof/>
        </w:rPr>
      </w:pPr>
      <w:r w:rsidRPr="001540D1">
        <w:rPr>
          <w:b/>
          <w:lang w:eastAsia="zh-CN"/>
        </w:rPr>
        <w:t>S-NODE MODIFICATION REQUEST</w:t>
      </w:r>
    </w:p>
    <w:p w:rsidR="001653FE" w:rsidRDefault="00534791" w:rsidP="00534791">
      <w:pPr>
        <w:rPr>
          <w:lang w:eastAsia="zh-CN"/>
        </w:rPr>
      </w:pPr>
      <w:r w:rsidRPr="00534791">
        <w:rPr>
          <w:noProof/>
        </w:rPr>
        <w:t xml:space="preserve">With the simliar consideration, </w:t>
      </w:r>
      <w:r>
        <w:rPr>
          <w:noProof/>
        </w:rPr>
        <w:t xml:space="preserve">for EPS, the </w:t>
      </w:r>
      <w:r w:rsidRPr="00534791">
        <w:rPr>
          <w:rFonts w:eastAsia="Batang"/>
          <w:i/>
        </w:rPr>
        <w:t>Handover Restriction List</w:t>
      </w:r>
      <w:r>
        <w:rPr>
          <w:rFonts w:eastAsia="Batang"/>
        </w:rPr>
        <w:t xml:space="preserve"> IE was also extended to support unsilenced and </w:t>
      </w:r>
      <w:r w:rsidRPr="008711EA">
        <w:rPr>
          <w:rFonts w:cs="Arial"/>
          <w:szCs w:val="18"/>
          <w:lang w:eastAsia="ja-JP"/>
        </w:rPr>
        <w:t>Secondary RAT</w:t>
      </w:r>
      <w:r>
        <w:rPr>
          <w:rFonts w:cs="Arial"/>
          <w:szCs w:val="18"/>
          <w:lang w:eastAsia="ja-JP"/>
        </w:rPr>
        <w:t xml:space="preserve"> restriction, and the </w:t>
      </w:r>
      <w:r>
        <w:rPr>
          <w:lang w:eastAsia="ja-JP"/>
        </w:rPr>
        <w:t>EPC Handover Restriction List Container IE is also missing in the ENDC related procedures, it is therefore also needed to int</w:t>
      </w:r>
      <w:r w:rsidRPr="00534791">
        <w:rPr>
          <w:lang w:eastAsia="ja-JP"/>
        </w:rPr>
        <w:t xml:space="preserve">roduce </w:t>
      </w:r>
      <w:r w:rsidRPr="00534791">
        <w:rPr>
          <w:i/>
        </w:rPr>
        <w:t>EPC Handover Restriction List Container</w:t>
      </w:r>
      <w:r w:rsidRPr="00534791">
        <w:t xml:space="preserve"> IE</w:t>
      </w:r>
      <w:r w:rsidRPr="00534791">
        <w:rPr>
          <w:lang w:eastAsia="zh-CN"/>
        </w:rPr>
        <w:t xml:space="preserve"> in the </w:t>
      </w:r>
      <w:r w:rsidR="001653FE">
        <w:rPr>
          <w:lang w:eastAsia="zh-CN"/>
        </w:rPr>
        <w:t>corresponding X2AP messages.</w:t>
      </w:r>
    </w:p>
    <w:p w:rsidR="001653FE" w:rsidRDefault="00534791" w:rsidP="00533DB7">
      <w:pPr>
        <w:rPr>
          <w:b/>
          <w:noProof/>
        </w:rPr>
      </w:pPr>
      <w:r w:rsidRPr="00534791">
        <w:rPr>
          <w:b/>
          <w:snapToGrid w:val="0"/>
        </w:rPr>
        <w:t xml:space="preserve">Proposal 2: </w:t>
      </w:r>
      <w:r w:rsidRPr="00534791">
        <w:rPr>
          <w:b/>
          <w:lang w:eastAsia="zh-CN"/>
        </w:rPr>
        <w:t xml:space="preserve">introduce </w:t>
      </w:r>
      <w:r w:rsidRPr="00534791">
        <w:rPr>
          <w:b/>
          <w:i/>
        </w:rPr>
        <w:t>EPC Handover Restriction List Container</w:t>
      </w:r>
      <w:r w:rsidRPr="00534791">
        <w:rPr>
          <w:b/>
        </w:rPr>
        <w:t xml:space="preserve"> IE</w:t>
      </w:r>
      <w:r w:rsidRPr="00534791">
        <w:rPr>
          <w:b/>
          <w:lang w:eastAsia="zh-CN"/>
        </w:rPr>
        <w:t xml:space="preserve"> in the </w:t>
      </w:r>
      <w:r w:rsidR="001653FE">
        <w:rPr>
          <w:b/>
          <w:lang w:eastAsia="zh-CN"/>
        </w:rPr>
        <w:t xml:space="preserve">following </w:t>
      </w:r>
      <w:r w:rsidRPr="00534791">
        <w:rPr>
          <w:b/>
          <w:noProof/>
        </w:rPr>
        <w:t>X2AP:</w:t>
      </w:r>
    </w:p>
    <w:p w:rsidR="00104BB7" w:rsidRDefault="001653FE" w:rsidP="00533DB7">
      <w:pPr>
        <w:rPr>
          <w:b/>
          <w:snapToGrid w:val="0"/>
        </w:rPr>
      </w:pPr>
      <w:r>
        <w:rPr>
          <w:b/>
          <w:noProof/>
        </w:rPr>
        <w:t>-</w:t>
      </w:r>
      <w:r>
        <w:rPr>
          <w:b/>
          <w:noProof/>
        </w:rPr>
        <w:tab/>
      </w:r>
      <w:r w:rsidR="00534791" w:rsidRPr="00534791">
        <w:rPr>
          <w:b/>
          <w:snapToGrid w:val="0"/>
        </w:rPr>
        <w:t>SGNB ADDITION REQUEST</w:t>
      </w:r>
    </w:p>
    <w:p w:rsidR="001653FE" w:rsidRDefault="00104BB7" w:rsidP="00533DB7">
      <w:pPr>
        <w:rPr>
          <w:b/>
          <w:snapToGrid w:val="0"/>
        </w:rPr>
      </w:pPr>
      <w:r>
        <w:rPr>
          <w:b/>
          <w:snapToGrid w:val="0"/>
        </w:rPr>
        <w:t>-</w:t>
      </w:r>
      <w:r>
        <w:rPr>
          <w:b/>
          <w:snapToGrid w:val="0"/>
        </w:rPr>
        <w:tab/>
      </w:r>
      <w:r w:rsidRPr="00104BB7">
        <w:rPr>
          <w:b/>
          <w:snapToGrid w:val="0"/>
        </w:rPr>
        <w:t>SGNB MODIFICATION REQUEST</w:t>
      </w:r>
    </w:p>
    <w:p w:rsidR="00326166" w:rsidRPr="007D3E81" w:rsidRDefault="005456E5"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 xml:space="preserve">4. </w:t>
      </w:r>
      <w:r w:rsidR="00C537D1">
        <w:rPr>
          <w:rFonts w:eastAsia="宋体"/>
          <w:lang w:eastAsia="zh-CN"/>
        </w:rPr>
        <w:t>Proposal</w:t>
      </w:r>
    </w:p>
    <w:p w:rsidR="00850DCF" w:rsidRDefault="00185A40" w:rsidP="000A4C5A">
      <w:pPr>
        <w:rPr>
          <w:lang w:eastAsia="zh-CN"/>
        </w:rPr>
      </w:pPr>
      <w:r>
        <w:rPr>
          <w:lang w:eastAsia="zh-CN"/>
        </w:rPr>
        <w:t xml:space="preserve">Based on the discussion in this paper, we </w:t>
      </w:r>
      <w:r w:rsidR="00DA4119">
        <w:rPr>
          <w:lang w:eastAsia="zh-CN"/>
        </w:rPr>
        <w:t xml:space="preserve">analyses the current status and potential issues, compared the listed two solutions, get </w:t>
      </w:r>
      <w:r w:rsidR="00FF7198">
        <w:rPr>
          <w:lang w:eastAsia="zh-CN"/>
        </w:rPr>
        <w:t>the following</w:t>
      </w:r>
      <w:r w:rsidR="00534791">
        <w:rPr>
          <w:lang w:eastAsia="zh-CN"/>
        </w:rPr>
        <w:t xml:space="preserve"> observations and</w:t>
      </w:r>
      <w:r w:rsidR="00DA4119">
        <w:rPr>
          <w:lang w:eastAsia="zh-CN"/>
        </w:rPr>
        <w:t xml:space="preserve"> proposal</w:t>
      </w:r>
      <w:r w:rsidR="00534791">
        <w:rPr>
          <w:lang w:eastAsia="zh-CN"/>
        </w:rPr>
        <w:t>s</w:t>
      </w:r>
      <w:r w:rsidR="00DA4119">
        <w:rPr>
          <w:lang w:eastAsia="zh-CN"/>
        </w:rPr>
        <w:t>:</w:t>
      </w:r>
    </w:p>
    <w:p w:rsidR="00C433B0" w:rsidRPr="008178FB" w:rsidRDefault="00C433B0" w:rsidP="00C433B0">
      <w:pPr>
        <w:rPr>
          <w:rFonts w:cs="Arial"/>
          <w:u w:val="single"/>
          <w:lang w:eastAsia="ja-JP"/>
        </w:rPr>
      </w:pPr>
      <w:r w:rsidRPr="008178FB">
        <w:rPr>
          <w:rFonts w:cs="Arial"/>
          <w:b/>
          <w:u w:val="single"/>
          <w:lang w:eastAsia="ja-JP"/>
        </w:rPr>
        <w:t xml:space="preserve">Observation 1: </w:t>
      </w:r>
      <w:r w:rsidRPr="008178FB">
        <w:rPr>
          <w:rFonts w:cs="Arial"/>
          <w:u w:val="single"/>
          <w:lang w:eastAsia="ja-JP"/>
        </w:rPr>
        <w:t xml:space="preserve">the </w:t>
      </w:r>
      <w:r w:rsidRPr="008178FB">
        <w:rPr>
          <w:i/>
          <w:u w:val="single"/>
        </w:rPr>
        <w:t>5GC Mobility Restriction List Container</w:t>
      </w:r>
      <w:r w:rsidRPr="008178FB">
        <w:rPr>
          <w:rFonts w:cs="Arial"/>
          <w:i/>
          <w:u w:val="single"/>
          <w:lang w:eastAsia="ja-JP"/>
        </w:rPr>
        <w:t xml:space="preserve"> </w:t>
      </w:r>
      <w:r w:rsidRPr="008178FB">
        <w:rPr>
          <w:rFonts w:cs="Arial"/>
          <w:u w:val="single"/>
          <w:lang w:eastAsia="ja-JP"/>
        </w:rPr>
        <w:t xml:space="preserve">IE is not included in the DC related messages, which means the MN can only provide </w:t>
      </w:r>
      <w:r w:rsidRPr="008178FB">
        <w:rPr>
          <w:rFonts w:cs="Arial"/>
          <w:i/>
          <w:u w:val="single"/>
          <w:lang w:eastAsia="ja-JP"/>
        </w:rPr>
        <w:t xml:space="preserve">Mobility Restriction List </w:t>
      </w:r>
      <w:r w:rsidRPr="008178FB">
        <w:rPr>
          <w:rFonts w:cs="Arial"/>
          <w:u w:val="single"/>
          <w:lang w:eastAsia="ja-JP"/>
        </w:rPr>
        <w:t>IE to the SN.</w:t>
      </w:r>
    </w:p>
    <w:p w:rsidR="00C433B0" w:rsidRDefault="00C433B0" w:rsidP="00C433B0">
      <w:pPr>
        <w:rPr>
          <w:rFonts w:eastAsiaTheme="minorEastAsia" w:cs="Arial"/>
          <w:u w:val="single"/>
          <w:lang w:eastAsia="zh-CN"/>
        </w:rPr>
      </w:pPr>
      <w:r w:rsidRPr="006037C0">
        <w:rPr>
          <w:rFonts w:eastAsiaTheme="minorEastAsia" w:cs="Arial" w:hint="eastAsia"/>
          <w:b/>
          <w:u w:val="single"/>
          <w:lang w:eastAsia="zh-CN"/>
        </w:rPr>
        <w:t>O</w:t>
      </w:r>
      <w:r w:rsidRPr="006037C0">
        <w:rPr>
          <w:rFonts w:eastAsiaTheme="minorEastAsia" w:cs="Arial"/>
          <w:b/>
          <w:u w:val="single"/>
          <w:lang w:eastAsia="zh-CN"/>
        </w:rPr>
        <w:t xml:space="preserve">bservation 2: </w:t>
      </w:r>
      <w:r w:rsidRPr="006037C0">
        <w:rPr>
          <w:rFonts w:eastAsiaTheme="minorEastAsia" w:cs="Arial"/>
          <w:u w:val="single"/>
          <w:lang w:eastAsia="zh-CN"/>
        </w:rPr>
        <w:t>i</w:t>
      </w:r>
      <w:r w:rsidRPr="006037C0">
        <w:rPr>
          <w:rFonts w:eastAsiaTheme="minorEastAsia" w:cs="Arial" w:hint="eastAsia"/>
          <w:u w:val="single"/>
          <w:lang w:eastAsia="zh-CN"/>
        </w:rPr>
        <w:t>f</w:t>
      </w:r>
      <w:r w:rsidRPr="006037C0">
        <w:rPr>
          <w:rFonts w:eastAsiaTheme="minorEastAsia" w:cs="Arial"/>
          <w:u w:val="single"/>
          <w:lang w:eastAsia="zh-CN"/>
        </w:rPr>
        <w:t xml:space="preserve"> the MN does not forward the extended RAT Restriction information to the SN, the SN may add the RAT which is restricted to be used as the secondary RAT of the UE.</w:t>
      </w:r>
    </w:p>
    <w:p w:rsidR="00C433B0" w:rsidRDefault="00C433B0" w:rsidP="00C433B0">
      <w:pPr>
        <w:rPr>
          <w:rFonts w:eastAsiaTheme="minorEastAsia"/>
          <w:u w:val="single"/>
          <w:lang w:eastAsia="zh-CN"/>
        </w:rPr>
      </w:pPr>
      <w:r w:rsidRPr="00F457D5">
        <w:rPr>
          <w:rFonts w:eastAsiaTheme="minorEastAsia" w:hint="eastAsia"/>
          <w:b/>
          <w:u w:val="single"/>
          <w:lang w:eastAsia="zh-CN"/>
        </w:rPr>
        <w:t>O</w:t>
      </w:r>
      <w:r w:rsidRPr="00F457D5">
        <w:rPr>
          <w:rFonts w:eastAsiaTheme="minorEastAsia"/>
          <w:b/>
          <w:u w:val="single"/>
          <w:lang w:eastAsia="zh-CN"/>
        </w:rPr>
        <w:t>bservation 3:</w:t>
      </w:r>
      <w:r w:rsidRPr="00F457D5">
        <w:rPr>
          <w:rFonts w:eastAsiaTheme="minorEastAsia"/>
          <w:u w:val="single"/>
          <w:lang w:eastAsia="zh-CN"/>
        </w:rPr>
        <w:t xml:space="preserve"> if the MN does not forward the Allowed PNI-NPN List to the SN, if the UE is allowed for some PNI-NPN supported by the SN, the SN will not able to select the related cells to serve the UE, it is a waste from the system resource point of view.</w:t>
      </w:r>
    </w:p>
    <w:p w:rsidR="00C433B0" w:rsidRPr="006D0858" w:rsidRDefault="00C433B0" w:rsidP="00C433B0">
      <w:pPr>
        <w:rPr>
          <w:bCs/>
          <w:u w:val="single"/>
          <w:lang w:val="en-US" w:eastAsia="zh-CN"/>
        </w:rPr>
      </w:pPr>
      <w:r w:rsidRPr="006D0858">
        <w:rPr>
          <w:b/>
          <w:bCs/>
          <w:u w:val="single"/>
          <w:lang w:val="en-US" w:eastAsia="zh-CN"/>
        </w:rPr>
        <w:t xml:space="preserve">Observation </w:t>
      </w:r>
      <w:r>
        <w:rPr>
          <w:b/>
          <w:bCs/>
          <w:u w:val="single"/>
          <w:lang w:val="en-US" w:eastAsia="zh-CN"/>
        </w:rPr>
        <w:t>4</w:t>
      </w:r>
      <w:r w:rsidRPr="006D0858">
        <w:rPr>
          <w:b/>
          <w:bCs/>
          <w:u w:val="single"/>
          <w:lang w:val="en-US" w:eastAsia="zh-CN"/>
        </w:rPr>
        <w:t xml:space="preserve">: </w:t>
      </w:r>
      <w:r w:rsidRPr="006D0858">
        <w:rPr>
          <w:bCs/>
          <w:u w:val="single"/>
          <w:lang w:val="en-US" w:eastAsia="zh-CN"/>
        </w:rPr>
        <w:t xml:space="preserve">it is not backward compatible to mandate the MN to replace the </w:t>
      </w:r>
      <w:r w:rsidRPr="006D0858">
        <w:rPr>
          <w:bCs/>
          <w:i/>
          <w:u w:val="single"/>
          <w:lang w:val="en-US" w:eastAsia="zh-CN"/>
        </w:rPr>
        <w:t>Mobility Restriction List</w:t>
      </w:r>
      <w:r w:rsidRPr="006D0858">
        <w:rPr>
          <w:bCs/>
          <w:u w:val="single"/>
          <w:lang w:val="en-US" w:eastAsia="zh-CN"/>
        </w:rPr>
        <w:t xml:space="preserve"> IE by the information based on the information</w:t>
      </w:r>
      <w:r w:rsidRPr="006D0858">
        <w:rPr>
          <w:u w:val="single"/>
          <w:lang w:val="en-US" w:eastAsia="zh-CN"/>
        </w:rPr>
        <w:t xml:space="preserve"> in the </w:t>
      </w:r>
      <w:r w:rsidRPr="006D0858">
        <w:rPr>
          <w:i/>
          <w:u w:val="single"/>
          <w:lang w:val="en-US" w:eastAsia="zh-CN"/>
        </w:rPr>
        <w:t>5GC Mobility Restriction List Container</w:t>
      </w:r>
      <w:r w:rsidRPr="006D0858">
        <w:rPr>
          <w:u w:val="single"/>
          <w:lang w:val="en-US" w:eastAsia="zh-CN"/>
        </w:rPr>
        <w:t xml:space="preserve"> IE</w:t>
      </w:r>
    </w:p>
    <w:p w:rsidR="00C071CF" w:rsidRDefault="00C071CF" w:rsidP="00C071CF">
      <w:pPr>
        <w:rPr>
          <w:b/>
          <w:lang w:eastAsia="zh-CN"/>
        </w:rPr>
      </w:pPr>
      <w:bookmarkStart w:id="6" w:name="_Toc423020280"/>
      <w:bookmarkEnd w:id="6"/>
      <w:r w:rsidRPr="00DA4119">
        <w:rPr>
          <w:b/>
          <w:bCs/>
        </w:rPr>
        <w:t>Proposal</w:t>
      </w:r>
      <w:r>
        <w:rPr>
          <w:b/>
          <w:bCs/>
        </w:rPr>
        <w:t xml:space="preserve"> 1</w:t>
      </w:r>
      <w:r w:rsidRPr="00DA4119">
        <w:rPr>
          <w:b/>
          <w:bCs/>
        </w:rPr>
        <w:t xml:space="preserve">: </w:t>
      </w:r>
      <w:r w:rsidRPr="00DA4119">
        <w:rPr>
          <w:b/>
          <w:lang w:eastAsia="zh-CN"/>
        </w:rPr>
        <w:t xml:space="preserve">introduce </w:t>
      </w:r>
      <w:r w:rsidRPr="00DA4119">
        <w:rPr>
          <w:b/>
          <w:i/>
          <w:lang w:eastAsia="zh-CN"/>
        </w:rPr>
        <w:t>5GC Mobility Restriction List Container</w:t>
      </w:r>
      <w:r w:rsidRPr="00DA4119">
        <w:rPr>
          <w:b/>
          <w:lang w:eastAsia="zh-CN"/>
        </w:rPr>
        <w:t xml:space="preserve"> IE in the </w:t>
      </w:r>
      <w:r>
        <w:rPr>
          <w:b/>
          <w:lang w:eastAsia="zh-CN"/>
        </w:rPr>
        <w:t xml:space="preserve">following </w:t>
      </w:r>
      <w:proofErr w:type="spellStart"/>
      <w:r>
        <w:rPr>
          <w:b/>
          <w:lang w:eastAsia="zh-CN"/>
        </w:rPr>
        <w:t>XnA</w:t>
      </w:r>
      <w:r w:rsidRPr="00534791">
        <w:rPr>
          <w:b/>
          <w:lang w:eastAsia="zh-CN"/>
        </w:rPr>
        <w:t>P</w:t>
      </w:r>
      <w:proofErr w:type="spellEnd"/>
      <w:r>
        <w:rPr>
          <w:b/>
          <w:lang w:eastAsia="zh-CN"/>
        </w:rPr>
        <w:t xml:space="preserve"> messages</w:t>
      </w:r>
      <w:r w:rsidRPr="00534791">
        <w:rPr>
          <w:b/>
          <w:lang w:eastAsia="zh-CN"/>
        </w:rPr>
        <w:t>:</w:t>
      </w:r>
    </w:p>
    <w:p w:rsidR="00C071CF" w:rsidRDefault="00C071CF" w:rsidP="001540D1">
      <w:pPr>
        <w:pStyle w:val="af9"/>
        <w:numPr>
          <w:ilvl w:val="0"/>
          <w:numId w:val="37"/>
        </w:numPr>
        <w:ind w:firstLineChars="0"/>
        <w:rPr>
          <w:b/>
          <w:noProof/>
        </w:rPr>
      </w:pPr>
      <w:r w:rsidRPr="001540D1">
        <w:rPr>
          <w:b/>
          <w:lang w:eastAsia="zh-CN"/>
        </w:rPr>
        <w:t>S-NODE ADDITION REQUEST</w:t>
      </w:r>
    </w:p>
    <w:p w:rsidR="00C071CF" w:rsidRPr="001540D1" w:rsidRDefault="00C071CF" w:rsidP="001540D1">
      <w:pPr>
        <w:pStyle w:val="af9"/>
        <w:numPr>
          <w:ilvl w:val="0"/>
          <w:numId w:val="37"/>
        </w:numPr>
        <w:ind w:firstLineChars="0"/>
        <w:rPr>
          <w:b/>
          <w:noProof/>
        </w:rPr>
      </w:pPr>
      <w:r w:rsidRPr="001540D1">
        <w:rPr>
          <w:b/>
          <w:lang w:eastAsia="zh-CN"/>
        </w:rPr>
        <w:t>S-NODE MODIFICATION REQUEST</w:t>
      </w:r>
    </w:p>
    <w:p w:rsidR="00C071CF" w:rsidRDefault="00C071CF" w:rsidP="00C071CF">
      <w:pPr>
        <w:rPr>
          <w:b/>
          <w:noProof/>
        </w:rPr>
      </w:pPr>
      <w:r w:rsidRPr="00534791">
        <w:rPr>
          <w:b/>
          <w:snapToGrid w:val="0"/>
        </w:rPr>
        <w:t xml:space="preserve">Proposal 2: </w:t>
      </w:r>
      <w:r w:rsidRPr="00534791">
        <w:rPr>
          <w:b/>
          <w:lang w:eastAsia="zh-CN"/>
        </w:rPr>
        <w:t xml:space="preserve">introduce </w:t>
      </w:r>
      <w:r w:rsidRPr="00534791">
        <w:rPr>
          <w:b/>
          <w:i/>
        </w:rPr>
        <w:t>EPC Handover Restriction List Container</w:t>
      </w:r>
      <w:r w:rsidRPr="00534791">
        <w:rPr>
          <w:b/>
        </w:rPr>
        <w:t xml:space="preserve"> IE</w:t>
      </w:r>
      <w:r w:rsidRPr="00534791">
        <w:rPr>
          <w:b/>
          <w:lang w:eastAsia="zh-CN"/>
        </w:rPr>
        <w:t xml:space="preserve"> in the </w:t>
      </w:r>
      <w:r>
        <w:rPr>
          <w:b/>
          <w:lang w:eastAsia="zh-CN"/>
        </w:rPr>
        <w:t xml:space="preserve">following </w:t>
      </w:r>
      <w:r w:rsidRPr="00534791">
        <w:rPr>
          <w:b/>
          <w:noProof/>
        </w:rPr>
        <w:t>X2AP:</w:t>
      </w:r>
    </w:p>
    <w:p w:rsidR="00C071CF" w:rsidRDefault="00C071CF" w:rsidP="00C071CF">
      <w:pPr>
        <w:rPr>
          <w:b/>
          <w:snapToGrid w:val="0"/>
        </w:rPr>
      </w:pPr>
      <w:r>
        <w:rPr>
          <w:b/>
          <w:noProof/>
        </w:rPr>
        <w:t>-</w:t>
      </w:r>
      <w:r>
        <w:rPr>
          <w:b/>
          <w:noProof/>
        </w:rPr>
        <w:tab/>
      </w:r>
      <w:r w:rsidRPr="00534791">
        <w:rPr>
          <w:b/>
          <w:snapToGrid w:val="0"/>
        </w:rPr>
        <w:t>SGNB ADDITION REQUEST</w:t>
      </w:r>
    </w:p>
    <w:p w:rsidR="00C071CF" w:rsidRDefault="00C071CF" w:rsidP="00C071CF">
      <w:pPr>
        <w:rPr>
          <w:b/>
          <w:snapToGrid w:val="0"/>
        </w:rPr>
      </w:pPr>
      <w:r>
        <w:rPr>
          <w:b/>
          <w:snapToGrid w:val="0"/>
        </w:rPr>
        <w:t>-</w:t>
      </w:r>
      <w:r>
        <w:rPr>
          <w:b/>
          <w:snapToGrid w:val="0"/>
        </w:rPr>
        <w:tab/>
      </w:r>
      <w:r w:rsidRPr="00104BB7">
        <w:rPr>
          <w:b/>
          <w:snapToGrid w:val="0"/>
        </w:rPr>
        <w:t>SGNB MODIFICATION REQUEST</w:t>
      </w:r>
    </w:p>
    <w:p w:rsidR="00C433B0" w:rsidRPr="00534791" w:rsidRDefault="00C433B0" w:rsidP="00C433B0">
      <w:pPr>
        <w:rPr>
          <w:noProof/>
        </w:rPr>
      </w:pPr>
      <w:r>
        <w:rPr>
          <w:b/>
          <w:lang w:eastAsia="zh-CN"/>
        </w:rPr>
        <w:t>It is proposed to agree the CRs provided in [6] [7] [8] [9].</w:t>
      </w:r>
    </w:p>
    <w:p w:rsidR="0001565F" w:rsidRPr="007D3E81" w:rsidRDefault="005456E5" w:rsidP="0013204A">
      <w:pPr>
        <w:pStyle w:val="10"/>
      </w:pPr>
      <w:r>
        <w:t xml:space="preserve">5. </w:t>
      </w:r>
      <w:r w:rsidR="0001565F" w:rsidRPr="007D3E81">
        <w:t>Reference</w:t>
      </w:r>
    </w:p>
    <w:bookmarkEnd w:id="0"/>
    <w:p w:rsidR="00C537D1" w:rsidRDefault="00C537D1" w:rsidP="00FD6EE4">
      <w:pPr>
        <w:numPr>
          <w:ilvl w:val="0"/>
          <w:numId w:val="16"/>
        </w:numPr>
        <w:rPr>
          <w:lang w:eastAsia="zh-CN"/>
        </w:rPr>
      </w:pPr>
      <w:r>
        <w:rPr>
          <w:lang w:eastAsia="zh-CN"/>
        </w:rPr>
        <w:t>R3-206997</w:t>
      </w:r>
      <w:r w:rsidRPr="00C537D1">
        <w:rPr>
          <w:lang w:eastAsia="zh-CN"/>
        </w:rPr>
        <w:t xml:space="preserve"> </w:t>
      </w:r>
      <w:r>
        <w:rPr>
          <w:lang w:eastAsia="zh-CN"/>
        </w:rPr>
        <w:t>Summary of Offline Discussion on MRL in S-Node Addition Request, Nokia (moderator)</w:t>
      </w:r>
    </w:p>
    <w:p w:rsidR="00C16D34" w:rsidRDefault="00C16D34" w:rsidP="00C16D34">
      <w:pPr>
        <w:pStyle w:val="af9"/>
        <w:numPr>
          <w:ilvl w:val="0"/>
          <w:numId w:val="16"/>
        </w:numPr>
        <w:ind w:firstLineChars="0"/>
      </w:pPr>
      <w:r>
        <w:t>R3-207126 Clarification of 5GC Mobility Restriction List Container (Rel-15 CR to 38.300)</w:t>
      </w:r>
    </w:p>
    <w:p w:rsidR="005456E5" w:rsidRDefault="00C16D34" w:rsidP="003222AD">
      <w:pPr>
        <w:pStyle w:val="af9"/>
        <w:numPr>
          <w:ilvl w:val="0"/>
          <w:numId w:val="16"/>
        </w:numPr>
        <w:ind w:firstLineChars="0"/>
        <w:rPr>
          <w:lang w:eastAsia="zh-CN"/>
        </w:rPr>
      </w:pPr>
      <w:r>
        <w:t xml:space="preserve">R3-206204 rev in R3-207113 </w:t>
      </w:r>
      <w:r w:rsidRPr="00C16D34">
        <w:rPr>
          <w:szCs w:val="22"/>
        </w:rPr>
        <w:t>Introduction of 5GC Mobility Restriction List Container IE in S-Node Addition</w:t>
      </w:r>
      <w:r>
        <w:t xml:space="preserve"> (Rel-16 CR to 38.423).</w:t>
      </w:r>
    </w:p>
    <w:p w:rsidR="00F91DF0" w:rsidRDefault="00F91DF0" w:rsidP="00FD7A86">
      <w:pPr>
        <w:pStyle w:val="af9"/>
        <w:numPr>
          <w:ilvl w:val="0"/>
          <w:numId w:val="16"/>
        </w:numPr>
        <w:ind w:firstLineChars="0"/>
        <w:rPr>
          <w:lang w:eastAsia="zh-CN"/>
        </w:rPr>
      </w:pPr>
      <w:r>
        <w:t>TS 37.340 Evolved Universal Terrestrial Radio Access (E-UTRA) and NR; Multi-connectivity; Stage 2</w:t>
      </w:r>
    </w:p>
    <w:p w:rsidR="00E36E51" w:rsidRDefault="00E36E51" w:rsidP="00BC1F82">
      <w:pPr>
        <w:pStyle w:val="af9"/>
        <w:numPr>
          <w:ilvl w:val="0"/>
          <w:numId w:val="16"/>
        </w:numPr>
        <w:ind w:firstLineChars="0"/>
        <w:rPr>
          <w:lang w:eastAsia="zh-CN"/>
        </w:rPr>
      </w:pPr>
      <w:r>
        <w:t>TS 38.300</w:t>
      </w:r>
      <w:r w:rsidR="00A902FD" w:rsidRPr="00A902FD">
        <w:t xml:space="preserve"> </w:t>
      </w:r>
      <w:r w:rsidR="00A902FD">
        <w:t>NR; NR and NG-RAN Overall Description; Stage 2</w:t>
      </w:r>
    </w:p>
    <w:p w:rsidR="00A902FD" w:rsidRPr="00A902FD" w:rsidRDefault="00A902FD" w:rsidP="00BC1F82">
      <w:pPr>
        <w:pStyle w:val="af9"/>
        <w:numPr>
          <w:ilvl w:val="0"/>
          <w:numId w:val="16"/>
        </w:numPr>
        <w:ind w:firstLineChars="0"/>
      </w:pPr>
      <w:r>
        <w:t>R3-21</w:t>
      </w:r>
      <w:r w:rsidR="00956B21">
        <w:t>0132</w:t>
      </w:r>
      <w:r>
        <w:t xml:space="preserve"> Introduction of </w:t>
      </w:r>
      <w:r w:rsidRPr="00A902FD">
        <w:t xml:space="preserve">5GC Mobility Restriction List Container in SN Addition, Rel-15 </w:t>
      </w:r>
      <w:proofErr w:type="spellStart"/>
      <w:r w:rsidRPr="00A902FD">
        <w:t>XnAP</w:t>
      </w:r>
      <w:proofErr w:type="spellEnd"/>
      <w:r w:rsidRPr="00A902FD">
        <w:t xml:space="preserve"> CR</w:t>
      </w:r>
    </w:p>
    <w:p w:rsidR="00A902FD" w:rsidRPr="00A902FD" w:rsidRDefault="00A902FD" w:rsidP="00A902FD">
      <w:pPr>
        <w:pStyle w:val="af9"/>
        <w:numPr>
          <w:ilvl w:val="0"/>
          <w:numId w:val="16"/>
        </w:numPr>
        <w:ind w:firstLineChars="0"/>
      </w:pPr>
      <w:r>
        <w:t>R3-21</w:t>
      </w:r>
      <w:r w:rsidR="00956B21">
        <w:t>0133</w:t>
      </w:r>
      <w:r>
        <w:t xml:space="preserve"> Introduction of </w:t>
      </w:r>
      <w:r w:rsidRPr="00A902FD">
        <w:t>5GC Mobility Restriction List Container in SN Addition, Rel-1</w:t>
      </w:r>
      <w:r>
        <w:t>6</w:t>
      </w:r>
      <w:r w:rsidRPr="00A902FD">
        <w:t xml:space="preserve"> </w:t>
      </w:r>
      <w:proofErr w:type="spellStart"/>
      <w:r w:rsidRPr="00A902FD">
        <w:t>XnAP</w:t>
      </w:r>
      <w:proofErr w:type="spellEnd"/>
      <w:r w:rsidRPr="00A902FD">
        <w:t xml:space="preserve"> CR</w:t>
      </w:r>
    </w:p>
    <w:p w:rsidR="00A902FD" w:rsidRPr="00A902FD" w:rsidRDefault="00A902FD" w:rsidP="00A902FD">
      <w:pPr>
        <w:pStyle w:val="af9"/>
        <w:numPr>
          <w:ilvl w:val="0"/>
          <w:numId w:val="16"/>
        </w:numPr>
        <w:ind w:firstLineChars="0"/>
      </w:pPr>
      <w:r>
        <w:t>R3-2</w:t>
      </w:r>
      <w:r w:rsidR="00956B21">
        <w:t>10134</w:t>
      </w:r>
      <w:r>
        <w:t xml:space="preserve"> Introduction of</w:t>
      </w:r>
      <w:r w:rsidRPr="00A902FD">
        <w:t xml:space="preserve"> EPC Handover Restriction List Container in SN Addition, Rel-15 X</w:t>
      </w:r>
      <w:r w:rsidR="00725C9C">
        <w:t>2</w:t>
      </w:r>
      <w:r w:rsidRPr="00A902FD">
        <w:t>AP CR</w:t>
      </w:r>
    </w:p>
    <w:p w:rsidR="005456E5" w:rsidRPr="00010BB7" w:rsidRDefault="00A902FD" w:rsidP="001130E5">
      <w:pPr>
        <w:pStyle w:val="af9"/>
        <w:numPr>
          <w:ilvl w:val="0"/>
          <w:numId w:val="16"/>
        </w:numPr>
        <w:ind w:firstLineChars="0"/>
        <w:rPr>
          <w:rFonts w:eastAsiaTheme="minorEastAsia"/>
          <w:lang w:eastAsia="zh-CN"/>
        </w:rPr>
      </w:pPr>
      <w:r>
        <w:t>R3-2</w:t>
      </w:r>
      <w:r w:rsidR="00956B21">
        <w:t>10135</w:t>
      </w:r>
      <w:bookmarkStart w:id="7" w:name="_GoBack"/>
      <w:bookmarkEnd w:id="7"/>
      <w:r>
        <w:t xml:space="preserve"> Introduction of</w:t>
      </w:r>
      <w:r w:rsidRPr="00A902FD">
        <w:t xml:space="preserve"> EPC Handover Restriction List Container in SN Addition, Rel-1</w:t>
      </w:r>
      <w:r>
        <w:t>6</w:t>
      </w:r>
      <w:r w:rsidRPr="00A902FD">
        <w:t xml:space="preserve"> X</w:t>
      </w:r>
      <w:r w:rsidR="00725C9C">
        <w:t>2</w:t>
      </w:r>
      <w:r w:rsidRPr="00A902FD">
        <w:t>AP CR</w:t>
      </w:r>
    </w:p>
    <w:sectPr w:rsidR="005456E5" w:rsidRPr="00010BB7">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43D" w:rsidRDefault="00F3143D">
      <w:r>
        <w:separator/>
      </w:r>
    </w:p>
  </w:endnote>
  <w:endnote w:type="continuationSeparator" w:id="0">
    <w:p w:rsidR="00F3143D" w:rsidRDefault="00F31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43D" w:rsidRDefault="00F3143D">
      <w:r>
        <w:separator/>
      </w:r>
    </w:p>
  </w:footnote>
  <w:footnote w:type="continuationSeparator" w:id="0">
    <w:p w:rsidR="00F3143D" w:rsidRDefault="00F314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1FE71DFD"/>
    <w:multiLevelType w:val="hybridMultilevel"/>
    <w:tmpl w:val="7A7C76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51211"/>
    <w:multiLevelType w:val="hybridMultilevel"/>
    <w:tmpl w:val="A9CA3B34"/>
    <w:lvl w:ilvl="0" w:tplc="2BC690D6">
      <w:start w:val="9"/>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1"/>
  </w:num>
  <w:num w:numId="4">
    <w:abstractNumId w:val="22"/>
  </w:num>
  <w:num w:numId="5">
    <w:abstractNumId w:val="18"/>
  </w:num>
  <w:num w:numId="6">
    <w:abstractNumId w:val="0"/>
  </w:num>
  <w:num w:numId="7">
    <w:abstractNumId w:val="5"/>
  </w:num>
  <w:num w:numId="8">
    <w:abstractNumId w:val="14"/>
  </w:num>
  <w:num w:numId="9">
    <w:abstractNumId w:val="16"/>
  </w:num>
  <w:num w:numId="10">
    <w:abstractNumId w:val="15"/>
  </w:num>
  <w:num w:numId="11">
    <w:abstractNumId w:val="12"/>
  </w:num>
  <w:num w:numId="12">
    <w:abstractNumId w:val="20"/>
  </w:num>
  <w:num w:numId="13">
    <w:abstractNumId w:val="6"/>
  </w:num>
  <w:num w:numId="14">
    <w:abstractNumId w:val="17"/>
  </w:num>
  <w:num w:numId="15">
    <w:abstractNumId w:val="19"/>
  </w:num>
  <w:num w:numId="16">
    <w:abstractNumId w:val="9"/>
  </w:num>
  <w:num w:numId="17">
    <w:abstractNumId w:val="3"/>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7"/>
  </w:num>
  <w:num w:numId="3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0BB7"/>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4BD3"/>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57E"/>
    <w:rsid w:val="00057F83"/>
    <w:rsid w:val="000615EC"/>
    <w:rsid w:val="00061B84"/>
    <w:rsid w:val="000622D3"/>
    <w:rsid w:val="00062A3B"/>
    <w:rsid w:val="00064173"/>
    <w:rsid w:val="000655EF"/>
    <w:rsid w:val="00070CDD"/>
    <w:rsid w:val="00072EDF"/>
    <w:rsid w:val="000737BB"/>
    <w:rsid w:val="00073C97"/>
    <w:rsid w:val="00075247"/>
    <w:rsid w:val="000754DB"/>
    <w:rsid w:val="00076E9F"/>
    <w:rsid w:val="00081C37"/>
    <w:rsid w:val="00083024"/>
    <w:rsid w:val="000832CF"/>
    <w:rsid w:val="00083842"/>
    <w:rsid w:val="00083BA1"/>
    <w:rsid w:val="000843D9"/>
    <w:rsid w:val="00084F0C"/>
    <w:rsid w:val="00084F5E"/>
    <w:rsid w:val="00085DF3"/>
    <w:rsid w:val="00086B96"/>
    <w:rsid w:val="00091874"/>
    <w:rsid w:val="000918C5"/>
    <w:rsid w:val="00093E22"/>
    <w:rsid w:val="00094829"/>
    <w:rsid w:val="0009762D"/>
    <w:rsid w:val="00097964"/>
    <w:rsid w:val="00097992"/>
    <w:rsid w:val="00097FD1"/>
    <w:rsid w:val="000A00CF"/>
    <w:rsid w:val="000A10EB"/>
    <w:rsid w:val="000A2D64"/>
    <w:rsid w:val="000A3769"/>
    <w:rsid w:val="000A394F"/>
    <w:rsid w:val="000A3CD7"/>
    <w:rsid w:val="000A4C5A"/>
    <w:rsid w:val="000A689E"/>
    <w:rsid w:val="000A6CBD"/>
    <w:rsid w:val="000B13E4"/>
    <w:rsid w:val="000B1FF0"/>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5BA9"/>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4BB7"/>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61C"/>
    <w:rsid w:val="0013091C"/>
    <w:rsid w:val="00130C8A"/>
    <w:rsid w:val="001312D1"/>
    <w:rsid w:val="0013156C"/>
    <w:rsid w:val="00131814"/>
    <w:rsid w:val="00131EA5"/>
    <w:rsid w:val="0013204A"/>
    <w:rsid w:val="00132625"/>
    <w:rsid w:val="00132DA1"/>
    <w:rsid w:val="00135B09"/>
    <w:rsid w:val="00140232"/>
    <w:rsid w:val="0014087A"/>
    <w:rsid w:val="00141333"/>
    <w:rsid w:val="00141DD6"/>
    <w:rsid w:val="0014432C"/>
    <w:rsid w:val="00144AA6"/>
    <w:rsid w:val="0014638D"/>
    <w:rsid w:val="0015093A"/>
    <w:rsid w:val="00150FD5"/>
    <w:rsid w:val="00152608"/>
    <w:rsid w:val="001540D1"/>
    <w:rsid w:val="001551A2"/>
    <w:rsid w:val="0015526C"/>
    <w:rsid w:val="00157372"/>
    <w:rsid w:val="0016006A"/>
    <w:rsid w:val="0016044E"/>
    <w:rsid w:val="00160DF5"/>
    <w:rsid w:val="001636D5"/>
    <w:rsid w:val="00163EEC"/>
    <w:rsid w:val="00165014"/>
    <w:rsid w:val="001653FE"/>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5AA9"/>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BF"/>
    <w:rsid w:val="002952E2"/>
    <w:rsid w:val="00295352"/>
    <w:rsid w:val="0029573B"/>
    <w:rsid w:val="002959FF"/>
    <w:rsid w:val="00295C05"/>
    <w:rsid w:val="00295D94"/>
    <w:rsid w:val="002962CA"/>
    <w:rsid w:val="002A3934"/>
    <w:rsid w:val="002A4A9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991"/>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AC0"/>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840"/>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8A9"/>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144B"/>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DB7"/>
    <w:rsid w:val="00534791"/>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37C0"/>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9F9"/>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858"/>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C9C"/>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6E6"/>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69D3"/>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2D3"/>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178FB"/>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0A0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602"/>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07DDB"/>
    <w:rsid w:val="00910004"/>
    <w:rsid w:val="00910153"/>
    <w:rsid w:val="009118A8"/>
    <w:rsid w:val="0091279B"/>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B21"/>
    <w:rsid w:val="00956F3A"/>
    <w:rsid w:val="00957CC3"/>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2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6A06"/>
    <w:rsid w:val="00AB7302"/>
    <w:rsid w:val="00AC2B26"/>
    <w:rsid w:val="00AC32AC"/>
    <w:rsid w:val="00AC4067"/>
    <w:rsid w:val="00AC57C0"/>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05ED"/>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15F"/>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1D92"/>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B9F"/>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071CF"/>
    <w:rsid w:val="00C11121"/>
    <w:rsid w:val="00C11712"/>
    <w:rsid w:val="00C118E0"/>
    <w:rsid w:val="00C136A6"/>
    <w:rsid w:val="00C138D6"/>
    <w:rsid w:val="00C168C6"/>
    <w:rsid w:val="00C16A56"/>
    <w:rsid w:val="00C16D34"/>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33B0"/>
    <w:rsid w:val="00C4539D"/>
    <w:rsid w:val="00C45879"/>
    <w:rsid w:val="00C458AC"/>
    <w:rsid w:val="00C460F5"/>
    <w:rsid w:val="00C4727C"/>
    <w:rsid w:val="00C47F2E"/>
    <w:rsid w:val="00C52735"/>
    <w:rsid w:val="00C52CA4"/>
    <w:rsid w:val="00C537D1"/>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2673"/>
    <w:rsid w:val="00C73295"/>
    <w:rsid w:val="00C73C42"/>
    <w:rsid w:val="00C74835"/>
    <w:rsid w:val="00C7493C"/>
    <w:rsid w:val="00C774D3"/>
    <w:rsid w:val="00C8027C"/>
    <w:rsid w:val="00C806E9"/>
    <w:rsid w:val="00C809B9"/>
    <w:rsid w:val="00C81CF0"/>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33F"/>
    <w:rsid w:val="00D61CFF"/>
    <w:rsid w:val="00D61E64"/>
    <w:rsid w:val="00D6360C"/>
    <w:rsid w:val="00D64714"/>
    <w:rsid w:val="00D6472E"/>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885"/>
    <w:rsid w:val="00D949C7"/>
    <w:rsid w:val="00D94E69"/>
    <w:rsid w:val="00D94F8B"/>
    <w:rsid w:val="00D952E4"/>
    <w:rsid w:val="00D95B22"/>
    <w:rsid w:val="00DA32E6"/>
    <w:rsid w:val="00DA32F7"/>
    <w:rsid w:val="00DA4119"/>
    <w:rsid w:val="00DA6E41"/>
    <w:rsid w:val="00DA7113"/>
    <w:rsid w:val="00DA7B9F"/>
    <w:rsid w:val="00DB227D"/>
    <w:rsid w:val="00DB2997"/>
    <w:rsid w:val="00DB382B"/>
    <w:rsid w:val="00DB6D92"/>
    <w:rsid w:val="00DB7520"/>
    <w:rsid w:val="00DC0462"/>
    <w:rsid w:val="00DC095B"/>
    <w:rsid w:val="00DC0A8A"/>
    <w:rsid w:val="00DC0CBC"/>
    <w:rsid w:val="00DC1A2A"/>
    <w:rsid w:val="00DC231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120"/>
    <w:rsid w:val="00DF55A4"/>
    <w:rsid w:val="00E0095F"/>
    <w:rsid w:val="00E014F6"/>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36E51"/>
    <w:rsid w:val="00E413B8"/>
    <w:rsid w:val="00E41CD1"/>
    <w:rsid w:val="00E42AC9"/>
    <w:rsid w:val="00E4440F"/>
    <w:rsid w:val="00E454D5"/>
    <w:rsid w:val="00E47690"/>
    <w:rsid w:val="00E47DF6"/>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2AEE"/>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43D"/>
    <w:rsid w:val="00F31C90"/>
    <w:rsid w:val="00F340F4"/>
    <w:rsid w:val="00F34406"/>
    <w:rsid w:val="00F34408"/>
    <w:rsid w:val="00F414C4"/>
    <w:rsid w:val="00F42BE7"/>
    <w:rsid w:val="00F438DD"/>
    <w:rsid w:val="00F44146"/>
    <w:rsid w:val="00F44A58"/>
    <w:rsid w:val="00F45052"/>
    <w:rsid w:val="00F457D5"/>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6430"/>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DF0"/>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C16D34"/>
    <w:pPr>
      <w:ind w:firstLineChars="200" w:firstLine="420"/>
    </w:pPr>
  </w:style>
  <w:style w:type="character" w:customStyle="1" w:styleId="TALChar">
    <w:name w:val="TAL Char"/>
    <w:qFormat/>
    <w:rsid w:val="00C72673"/>
    <w:rPr>
      <w:rFonts w:ascii="Arial" w:hAnsi="Arial"/>
      <w:sz w:val="18"/>
    </w:rPr>
  </w:style>
  <w:style w:type="character" w:customStyle="1" w:styleId="TAHChar">
    <w:name w:val="TAH Char"/>
    <w:link w:val="TAH"/>
    <w:qFormat/>
    <w:rsid w:val="00C72673"/>
    <w:rPr>
      <w:rFonts w:ascii="Arial" w:eastAsia="Times New Roman" w:hAnsi="Arial"/>
      <w:b/>
      <w:sz w:val="18"/>
      <w:lang w:val="en-GB"/>
    </w:rPr>
  </w:style>
  <w:style w:type="character" w:customStyle="1" w:styleId="TACChar">
    <w:name w:val="TAC Char"/>
    <w:link w:val="TAC"/>
    <w:qFormat/>
    <w:locked/>
    <w:rsid w:val="00C72673"/>
    <w:rPr>
      <w:rFonts w:ascii="Arial" w:eastAsia="Times New Roman" w:hAnsi="Arial"/>
      <w:sz w:val="18"/>
      <w:lang w:val="en-GB"/>
    </w:rPr>
  </w:style>
  <w:style w:type="character" w:customStyle="1" w:styleId="B1Char">
    <w:name w:val="B1 Char"/>
    <w:rsid w:val="00331991"/>
    <w:rPr>
      <w:lang w:eastAsia="en-US"/>
    </w:rPr>
  </w:style>
  <w:style w:type="character" w:customStyle="1" w:styleId="B2Char">
    <w:name w:val="B2 Char"/>
    <w:link w:val="B2"/>
    <w:rsid w:val="0033199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2844</TotalTime>
  <Pages>4</Pages>
  <Words>1471</Words>
  <Characters>8387</Characters>
  <Application>Microsoft Office Word</Application>
  <DocSecurity>0</DocSecurity>
  <Lines>69</Lines>
  <Paragraphs>19</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3GPP TSG-RAN WG3</vt:lpstr>
      <vt:lpstr>1. Introduction</vt:lpstr>
      <vt:lpstr>3. Discussion</vt:lpstr>
      <vt:lpstr>    2.1 Supported of Extended RAT Restriction Information</vt:lpstr>
      <vt:lpstr>    2.2 Supported of NPN Mobility Information</vt:lpstr>
      <vt:lpstr>    2.3 Comparison of the proposed solutions</vt:lpstr>
      <vt:lpstr>4. Proposal</vt:lpstr>
      <vt:lpstr>5. Reference</vt:lpstr>
    </vt:vector>
  </TitlesOfParts>
  <Company>Huawei Technologies Co.,Ltd.</Company>
  <LinksUpToDate>false</LinksUpToDate>
  <CharactersWithSpaces>9839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53</cp:revision>
  <cp:lastPrinted>2009-04-22T07:01:00Z</cp:lastPrinted>
  <dcterms:created xsi:type="dcterms:W3CDTF">2019-09-03T13:03:00Z</dcterms:created>
  <dcterms:modified xsi:type="dcterms:W3CDTF">2021-01-14T08:58:00Z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(3)DNplnNVa907njVonQsYULMAt9VdjyXOiK//lrlaT/Sw9t7BpjgKkezBS753KD8LoTSKteC55
6bzyfAsVLuCLGdoF9kIJ7sNvqT9MzeoOF3D+JqbGgkprkfGjknUsg4FoQQW+134HVOEx2MVh
374mQGhYCfih9GrhRxYYepiTyr6AXZPbct/6f1QwiAuKf8qbFf/FRlbnZrr30UDAOQiohfPY
hnggtWjdNBdbiWWgG2</vt:lpwstr>
  </property>
  <property fmtid="{D5CDD505-2E9C-101B-9397-08002B2CF9AE}" pid="17" name="_2015_ms_pID_7253431">
    <vt:lpwstr>1Ee4jOtJYmx0OzwaFS1JJ0btyq/abh0mfuY6qTNqkZMINdfuMzqzYh
HodNY9X/yFA4J93tnVxm6lXh5cOHS2KuHNAmE6H8/dlZPS9oaRO9Hjz5Ctj2YkdDHqgFmlzP
n1UnkN0x0tp7I0R2/Xrc9/XonArilL9nFuDuMrN8sU+gfnLjwLf4XY8g58hRpP4h7PkG9rJR
vV3ZpxBaSnE452ChnVF/IgZ+ewe+WLmN8rfM</vt:lpwstr>
  </property>
  <property fmtid="{D5CDD505-2E9C-101B-9397-08002B2CF9AE}" pid="18" name="_2015_ms_pID_7253432">
    <vt:lpwstr>jOWKwLLsdLgQlQw5Abj+n/4=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